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bidiVisual/>
        <w:tblW w:w="10076" w:type="dxa"/>
        <w:tblInd w:w="-942" w:type="dxa"/>
        <w:tblLook w:val="04A0" w:firstRow="1" w:lastRow="0" w:firstColumn="1" w:lastColumn="0" w:noHBand="0" w:noVBand="1"/>
      </w:tblPr>
      <w:tblGrid>
        <w:gridCol w:w="1570"/>
        <w:gridCol w:w="1559"/>
        <w:gridCol w:w="5813"/>
        <w:gridCol w:w="1134"/>
      </w:tblGrid>
      <w:tr w:rsidR="00CF0155" w:rsidRPr="00033AA4" w:rsidTr="00033AA4">
        <w:trPr>
          <w:trHeight w:val="567"/>
        </w:trPr>
        <w:tc>
          <w:tcPr>
            <w:tcW w:w="1570" w:type="dxa"/>
          </w:tcPr>
          <w:p w:rsidR="00CF0155" w:rsidRPr="00033AA4" w:rsidRDefault="00CF0155" w:rsidP="009E3809">
            <w:pPr>
              <w:autoSpaceDE w:val="0"/>
              <w:autoSpaceDN w:val="0"/>
              <w:bidi w:val="0"/>
              <w:adjustRightInd w:val="0"/>
              <w:jc w:val="lowKashida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  <w:r w:rsidRPr="00033AA4"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  <w:t xml:space="preserve">Mandatory </w:t>
            </w:r>
          </w:p>
        </w:tc>
        <w:tc>
          <w:tcPr>
            <w:tcW w:w="1559" w:type="dxa"/>
          </w:tcPr>
          <w:p w:rsidR="00CF0155" w:rsidRPr="00033AA4" w:rsidRDefault="00CF0155" w:rsidP="009E3809">
            <w:pPr>
              <w:autoSpaceDE w:val="0"/>
              <w:autoSpaceDN w:val="0"/>
              <w:bidi w:val="0"/>
              <w:adjustRightInd w:val="0"/>
              <w:jc w:val="lowKashida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  <w:r w:rsidRPr="00033AA4"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  <w:t>Class: 1</w:t>
            </w:r>
            <w:r w:rsidRPr="00033AA4">
              <w:rPr>
                <w:rFonts w:ascii="Times New Roman" w:hAnsi="Times New Roman" w:cs="Times New Roman"/>
                <w:b/>
                <w:bCs/>
                <w:sz w:val="28"/>
                <w:szCs w:val="28"/>
                <w:vertAlign w:val="superscript"/>
                <w:lang w:bidi="ar-IQ"/>
              </w:rPr>
              <w:t>st</w:t>
            </w:r>
            <w:r w:rsidRPr="00033AA4"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  <w:t xml:space="preserve">   </w:t>
            </w:r>
          </w:p>
        </w:tc>
        <w:tc>
          <w:tcPr>
            <w:tcW w:w="5813" w:type="dxa"/>
          </w:tcPr>
          <w:p w:rsidR="00CF0155" w:rsidRPr="00033AA4" w:rsidRDefault="00CF0155" w:rsidP="009E3809">
            <w:pPr>
              <w:autoSpaceDE w:val="0"/>
              <w:autoSpaceDN w:val="0"/>
              <w:bidi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033AA4"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  <w:t xml:space="preserve">Basic Principles and Calculations in Chemical </w:t>
            </w:r>
          </w:p>
        </w:tc>
        <w:tc>
          <w:tcPr>
            <w:tcW w:w="1134" w:type="dxa"/>
          </w:tcPr>
          <w:p w:rsidR="00CF0155" w:rsidRPr="00033AA4" w:rsidRDefault="00CF0155" w:rsidP="009E3809">
            <w:pPr>
              <w:autoSpaceDE w:val="0"/>
              <w:autoSpaceDN w:val="0"/>
              <w:bidi w:val="0"/>
              <w:adjustRightInd w:val="0"/>
              <w:jc w:val="lowKashida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033AA4"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  <w:t>CH 141</w:t>
            </w:r>
          </w:p>
        </w:tc>
      </w:tr>
    </w:tbl>
    <w:p w:rsidR="00CF0155" w:rsidRDefault="00CF0155" w:rsidP="00CF0155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Teaching scheme: 2 hours lecture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,  1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tutorial per week   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Credits: </w:t>
      </w:r>
      <w:r>
        <w:rPr>
          <w:rFonts w:ascii="TimesNewRomanPSMT" w:hAnsi="TimesNewRomanPSMT" w:cs="TimesNewRomanPSMT"/>
          <w:sz w:val="24"/>
          <w:szCs w:val="24"/>
        </w:rPr>
        <w:t>4</w:t>
      </w:r>
    </w:p>
    <w:p w:rsidR="00CF0155" w:rsidRDefault="00CF0155" w:rsidP="00CF0155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="Sakkal Majalla" w:hAnsi="Sakkal Majalla" w:cs="Sakkal Majalla"/>
          <w:sz w:val="28"/>
          <w:szCs w:val="28"/>
          <w:rtl/>
          <w:lang w:bidi="ar-IQ"/>
        </w:rPr>
      </w:pPr>
    </w:p>
    <w:p w:rsidR="00CF0155" w:rsidRPr="00CA482B" w:rsidRDefault="00CF0155" w:rsidP="00CF0155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CA482B">
        <w:rPr>
          <w:rFonts w:ascii="Times New Roman" w:hAnsi="Times New Roman" w:cs="Times New Roman"/>
          <w:i/>
          <w:iCs/>
          <w:sz w:val="24"/>
          <w:szCs w:val="24"/>
          <w:rtl/>
          <w:lang w:bidi="ar-IQ"/>
        </w:rPr>
        <w:t xml:space="preserve"> </w:t>
      </w:r>
      <w:r w:rsidRPr="00CA482B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Course description: </w:t>
      </w:r>
    </w:p>
    <w:p w:rsidR="00CF0155" w:rsidRPr="00CA482B" w:rsidRDefault="00CF0155" w:rsidP="00CF0155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="Times New Roman" w:eastAsia="SymbolMT" w:hAnsi="Times New Roman" w:cs="Times New Roman"/>
          <w:i/>
          <w:iCs/>
          <w:sz w:val="24"/>
          <w:szCs w:val="24"/>
        </w:rPr>
      </w:pPr>
      <w:r w:rsidRPr="00CA482B">
        <w:rPr>
          <w:rFonts w:ascii="Times New Roman" w:eastAsia="SymbolMT" w:hAnsi="Times New Roman" w:cs="Times New Roman"/>
          <w:i/>
          <w:iCs/>
          <w:sz w:val="24"/>
          <w:szCs w:val="24"/>
        </w:rPr>
        <w:t xml:space="preserve">It is an introduction to the principles and techniques of contemporary chemical, petroleum, and environmental engineering and their </w:t>
      </w:r>
      <w:proofErr w:type="gramStart"/>
      <w:r w:rsidRPr="00CA482B">
        <w:rPr>
          <w:rFonts w:ascii="Times New Roman" w:eastAsia="SymbolMT" w:hAnsi="Times New Roman" w:cs="Times New Roman"/>
          <w:i/>
          <w:iCs/>
          <w:sz w:val="24"/>
          <w:szCs w:val="24"/>
        </w:rPr>
        <w:t>calculations .</w:t>
      </w:r>
      <w:proofErr w:type="gramEnd"/>
      <w:r w:rsidRPr="00CA482B">
        <w:rPr>
          <w:rFonts w:ascii="Times New Roman" w:eastAsia="SymbolMT" w:hAnsi="Times New Roman" w:cs="Times New Roman"/>
          <w:i/>
          <w:iCs/>
          <w:sz w:val="24"/>
          <w:szCs w:val="24"/>
        </w:rPr>
        <w:t xml:space="preserve"> It </w:t>
      </w:r>
      <w:proofErr w:type="gramStart"/>
      <w:r w:rsidRPr="00CA482B">
        <w:rPr>
          <w:rFonts w:ascii="Times New Roman" w:eastAsia="SymbolMT" w:hAnsi="Times New Roman" w:cs="Times New Roman"/>
          <w:i/>
          <w:iCs/>
          <w:sz w:val="24"/>
          <w:szCs w:val="24"/>
        </w:rPr>
        <w:t>is  thoroughly</w:t>
      </w:r>
      <w:proofErr w:type="gramEnd"/>
      <w:r w:rsidRPr="00CA482B">
        <w:rPr>
          <w:rFonts w:ascii="Times New Roman" w:eastAsia="SymbolMT" w:hAnsi="Times New Roman" w:cs="Times New Roman"/>
          <w:i/>
          <w:iCs/>
          <w:sz w:val="24"/>
          <w:szCs w:val="24"/>
        </w:rPr>
        <w:t xml:space="preserve"> address the behavior of gases, liquids, and solids: ideal/real gases, single component two-phase systems, gas-liquid systems, and more. </w:t>
      </w:r>
    </w:p>
    <w:p w:rsidR="00CF0155" w:rsidRPr="00CA482B" w:rsidRDefault="00CF0155" w:rsidP="00CF0155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="Times New Roman" w:eastAsia="SymbolMT" w:hAnsi="Times New Roman" w:cs="Times New Roman"/>
          <w:i/>
          <w:iCs/>
          <w:sz w:val="24"/>
          <w:szCs w:val="24"/>
        </w:rPr>
      </w:pPr>
    </w:p>
    <w:p w:rsidR="00CF0155" w:rsidRDefault="00CF0155" w:rsidP="00CF0155">
      <w:pPr>
        <w:autoSpaceDE w:val="0"/>
        <w:autoSpaceDN w:val="0"/>
        <w:bidi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CA482B">
        <w:rPr>
          <w:rFonts w:ascii="Times New Roman" w:hAnsi="Times New Roman" w:cs="Times New Roman"/>
          <w:b/>
          <w:bCs/>
          <w:i/>
          <w:iCs/>
          <w:sz w:val="24"/>
          <w:szCs w:val="24"/>
        </w:rPr>
        <w:t>Objective:</w:t>
      </w:r>
    </w:p>
    <w:p w:rsidR="00CF0155" w:rsidRPr="00CA482B" w:rsidRDefault="00CF0155" w:rsidP="00CF0155">
      <w:pPr>
        <w:autoSpaceDE w:val="0"/>
        <w:autoSpaceDN w:val="0"/>
        <w:bidi w:val="0"/>
        <w:adjustRightInd w:val="0"/>
        <w:spacing w:after="0" w:line="240" w:lineRule="auto"/>
        <w:rPr>
          <w:rFonts w:ascii="Times New Roman" w:eastAsia="SymbolMT" w:hAnsi="Times New Roman" w:cs="Times New Roman"/>
          <w:i/>
          <w:iCs/>
          <w:sz w:val="24"/>
          <w:szCs w:val="24"/>
        </w:rPr>
      </w:pPr>
      <w:r w:rsidRPr="00CA482B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CA482B">
        <w:rPr>
          <w:rFonts w:ascii="Times New Roman" w:eastAsia="SymbolMT" w:hAnsi="Times New Roman" w:cs="Times New Roman"/>
          <w:i/>
          <w:iCs/>
          <w:sz w:val="24"/>
          <w:szCs w:val="24"/>
        </w:rPr>
        <w:t>• To impart the basic concepts of Chemical Engineering</w:t>
      </w:r>
    </w:p>
    <w:p w:rsidR="00CF0155" w:rsidRPr="00CA482B" w:rsidRDefault="00CF0155" w:rsidP="00CF0155">
      <w:pPr>
        <w:autoSpaceDE w:val="0"/>
        <w:autoSpaceDN w:val="0"/>
        <w:bidi w:val="0"/>
        <w:adjustRightInd w:val="0"/>
        <w:spacing w:after="0" w:line="240" w:lineRule="auto"/>
        <w:rPr>
          <w:rFonts w:ascii="Times New Roman" w:eastAsia="SymbolMT" w:hAnsi="Times New Roman" w:cs="Times New Roman"/>
          <w:i/>
          <w:iCs/>
          <w:sz w:val="24"/>
          <w:szCs w:val="24"/>
        </w:rPr>
      </w:pPr>
      <w:r w:rsidRPr="00CA482B">
        <w:rPr>
          <w:rFonts w:ascii="Times New Roman" w:eastAsia="SymbolMT" w:hAnsi="Times New Roman" w:cs="Times New Roman"/>
          <w:i/>
          <w:iCs/>
          <w:sz w:val="24"/>
          <w:szCs w:val="24"/>
        </w:rPr>
        <w:t>• To develop understanding about material balance for analysis of unit processes and unit operations</w:t>
      </w:r>
    </w:p>
    <w:p w:rsidR="00CF0155" w:rsidRPr="00CA482B" w:rsidRDefault="00CF0155" w:rsidP="00CF0155">
      <w:pPr>
        <w:autoSpaceDE w:val="0"/>
        <w:autoSpaceDN w:val="0"/>
        <w:bidi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CF0155" w:rsidRPr="00CA482B" w:rsidRDefault="00CF0155" w:rsidP="00CF0155">
      <w:pPr>
        <w:tabs>
          <w:tab w:val="num" w:pos="-3240"/>
        </w:tabs>
        <w:autoSpaceDE w:val="0"/>
        <w:autoSpaceDN w:val="0"/>
        <w:bidi w:val="0"/>
        <w:adjustRightInd w:val="0"/>
        <w:spacing w:after="0" w:line="240" w:lineRule="auto"/>
        <w:jc w:val="lowKashida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CA482B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Specific learning outcome </w:t>
      </w:r>
    </w:p>
    <w:p w:rsidR="00CF0155" w:rsidRPr="00CA482B" w:rsidRDefault="00CF0155" w:rsidP="00CF0155">
      <w:pPr>
        <w:pStyle w:val="ListParagraph"/>
        <w:numPr>
          <w:ilvl w:val="0"/>
          <w:numId w:val="14"/>
        </w:numPr>
        <w:tabs>
          <w:tab w:val="num" w:pos="-3240"/>
        </w:tabs>
        <w:autoSpaceDE w:val="0"/>
        <w:autoSpaceDN w:val="0"/>
        <w:bidi w:val="0"/>
        <w:adjustRightInd w:val="0"/>
        <w:spacing w:after="0" w:line="240" w:lineRule="auto"/>
        <w:jc w:val="lowKashida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CA482B">
        <w:rPr>
          <w:rFonts w:ascii="Times New Roman" w:eastAsia="Times New Roman" w:hAnsi="Times New Roman" w:cs="Times New Roman"/>
          <w:i/>
          <w:iCs/>
          <w:sz w:val="24"/>
          <w:szCs w:val="24"/>
        </w:rPr>
        <w:t>Convert quantities from one set of units to another quickly and accurately.</w:t>
      </w:r>
    </w:p>
    <w:p w:rsidR="00CF0155" w:rsidRPr="00CA482B" w:rsidRDefault="00CF0155" w:rsidP="00CF0155">
      <w:pPr>
        <w:pStyle w:val="ListParagraph"/>
        <w:numPr>
          <w:ilvl w:val="0"/>
          <w:numId w:val="14"/>
        </w:numPr>
        <w:bidi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CA482B">
        <w:rPr>
          <w:rFonts w:ascii="Times New Roman" w:eastAsia="Times New Roman" w:hAnsi="Times New Roman" w:cs="Times New Roman"/>
          <w:i/>
          <w:iCs/>
          <w:sz w:val="24"/>
          <w:szCs w:val="24"/>
        </w:rPr>
        <w:t>Define and determine properties of process streams including fluid density, flow rate, chemical composition (mass and mole fractions, concentrations), fluid pressure, and temperature.</w:t>
      </w:r>
    </w:p>
    <w:p w:rsidR="00CF0155" w:rsidRPr="00CA482B" w:rsidRDefault="00CF0155" w:rsidP="00CF0155">
      <w:pPr>
        <w:pStyle w:val="ListParagraph"/>
        <w:numPr>
          <w:ilvl w:val="0"/>
          <w:numId w:val="14"/>
        </w:numPr>
        <w:bidi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CA482B">
        <w:rPr>
          <w:rFonts w:ascii="Times New Roman" w:eastAsia="Times New Roman" w:hAnsi="Times New Roman" w:cs="Times New Roman"/>
          <w:i/>
          <w:iCs/>
          <w:sz w:val="24"/>
          <w:szCs w:val="24"/>
        </w:rPr>
        <w:t>Draw and label process flowcharts from verbal process descriptions. Carry out degree of freedom analyses (process bookkeeping). Write and solve material balance equations for single-unit and multiple-unit processes, processes with recycle and bypass, and reactive processes.</w:t>
      </w:r>
    </w:p>
    <w:p w:rsidR="00CF0155" w:rsidRPr="00CA482B" w:rsidRDefault="00CF0155" w:rsidP="00CF0155">
      <w:pPr>
        <w:pStyle w:val="ListParagraph"/>
        <w:numPr>
          <w:ilvl w:val="0"/>
          <w:numId w:val="14"/>
        </w:numPr>
        <w:autoSpaceDE w:val="0"/>
        <w:autoSpaceDN w:val="0"/>
        <w:bidi w:val="0"/>
        <w:adjustRightInd w:val="0"/>
        <w:spacing w:after="0" w:line="240" w:lineRule="auto"/>
        <w:jc w:val="lowKashida"/>
        <w:rPr>
          <w:rFonts w:ascii="Times New Roman" w:hAnsi="Times New Roman" w:cs="Times New Roman"/>
          <w:i/>
          <w:iCs/>
          <w:sz w:val="24"/>
          <w:szCs w:val="24"/>
        </w:rPr>
      </w:pPr>
      <w:r w:rsidRPr="00CA482B">
        <w:rPr>
          <w:rFonts w:ascii="Times New Roman" w:eastAsia="Times New Roman" w:hAnsi="Times New Roman" w:cs="Times New Roman"/>
          <w:i/>
          <w:iCs/>
          <w:sz w:val="24"/>
          <w:szCs w:val="24"/>
        </w:rPr>
        <w:t>Perform pressure-volume-temperature calculations for ideal and non-ideal gases. Incorporate the results of these calculations into process material balance calculations.</w:t>
      </w:r>
    </w:p>
    <w:p w:rsidR="00CF0155" w:rsidRDefault="00CF0155" w:rsidP="00CF0155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="TimesNewRomanPSMT" w:hAnsi="TimesNewRomanPSMT" w:cs="TimesNewRomanPSMT"/>
          <w:b/>
          <w:bCs/>
          <w:sz w:val="24"/>
          <w:szCs w:val="24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675"/>
        <w:gridCol w:w="7324"/>
        <w:gridCol w:w="857"/>
      </w:tblGrid>
      <w:tr w:rsidR="00CF0155" w:rsidRPr="009E50AF" w:rsidTr="009E3809">
        <w:trPr>
          <w:trHeight w:val="340"/>
          <w:jc w:val="center"/>
        </w:trPr>
        <w:tc>
          <w:tcPr>
            <w:tcW w:w="675" w:type="dxa"/>
          </w:tcPr>
          <w:p w:rsidR="00CF0155" w:rsidRPr="00D45BE1" w:rsidRDefault="00CF0155" w:rsidP="009E3809">
            <w:pPr>
              <w:autoSpaceDE w:val="0"/>
              <w:autoSpaceDN w:val="0"/>
              <w:bidi w:val="0"/>
              <w:adjustRightInd w:val="0"/>
              <w:spacing w:after="0"/>
              <w:jc w:val="lowKashida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D45BE1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No</w:t>
            </w:r>
          </w:p>
        </w:tc>
        <w:tc>
          <w:tcPr>
            <w:tcW w:w="7324" w:type="dxa"/>
          </w:tcPr>
          <w:p w:rsidR="00CF0155" w:rsidRPr="00D45BE1" w:rsidRDefault="00CF0155" w:rsidP="009E3809">
            <w:pPr>
              <w:autoSpaceDE w:val="0"/>
              <w:autoSpaceDN w:val="0"/>
              <w:bidi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D45BE1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Topic</w:t>
            </w:r>
          </w:p>
        </w:tc>
        <w:tc>
          <w:tcPr>
            <w:tcW w:w="857" w:type="dxa"/>
          </w:tcPr>
          <w:p w:rsidR="00CF0155" w:rsidRPr="00D45BE1" w:rsidRDefault="00CF0155" w:rsidP="009E3809">
            <w:pPr>
              <w:autoSpaceDE w:val="0"/>
              <w:autoSpaceDN w:val="0"/>
              <w:bidi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D45BE1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Hours</w:t>
            </w:r>
          </w:p>
        </w:tc>
      </w:tr>
      <w:tr w:rsidR="00CF0155" w:rsidRPr="009E50AF" w:rsidTr="009E3809">
        <w:trPr>
          <w:trHeight w:val="340"/>
          <w:jc w:val="center"/>
        </w:trPr>
        <w:tc>
          <w:tcPr>
            <w:tcW w:w="675" w:type="dxa"/>
          </w:tcPr>
          <w:p w:rsidR="00CF0155" w:rsidRPr="009E50AF" w:rsidRDefault="00CF0155" w:rsidP="009E3809">
            <w:pPr>
              <w:autoSpaceDE w:val="0"/>
              <w:autoSpaceDN w:val="0"/>
              <w:bidi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50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24" w:type="dxa"/>
          </w:tcPr>
          <w:p w:rsidR="00CF0155" w:rsidRPr="009E50AF" w:rsidRDefault="00CF0155" w:rsidP="009E3809">
            <w:pPr>
              <w:autoSpaceDE w:val="0"/>
              <w:autoSpaceDN w:val="0"/>
              <w:bidi w:val="0"/>
              <w:adjustRightInd w:val="0"/>
              <w:spacing w:after="0"/>
              <w:jc w:val="lowKashida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50AF">
              <w:rPr>
                <w:rFonts w:ascii="Times New Roman" w:eastAsia="Times New Roman" w:hAnsi="Times New Roman" w:cs="Times New Roman"/>
                <w:sz w:val="24"/>
                <w:szCs w:val="24"/>
              </w:rPr>
              <w:t>Introduction to chemical engineering, chemical process industries and role of chemical engineer</w:t>
            </w:r>
          </w:p>
        </w:tc>
        <w:tc>
          <w:tcPr>
            <w:tcW w:w="857" w:type="dxa"/>
          </w:tcPr>
          <w:p w:rsidR="00CF0155" w:rsidRPr="009E50AF" w:rsidRDefault="00CF0155" w:rsidP="009E3809">
            <w:pPr>
              <w:autoSpaceDE w:val="0"/>
              <w:autoSpaceDN w:val="0"/>
              <w:bidi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50A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F0155" w:rsidRPr="009E50AF" w:rsidTr="009E3809">
        <w:trPr>
          <w:trHeight w:val="340"/>
          <w:jc w:val="center"/>
        </w:trPr>
        <w:tc>
          <w:tcPr>
            <w:tcW w:w="675" w:type="dxa"/>
          </w:tcPr>
          <w:p w:rsidR="00CF0155" w:rsidRPr="009E50AF" w:rsidRDefault="00CF0155" w:rsidP="009E3809">
            <w:pPr>
              <w:autoSpaceDE w:val="0"/>
              <w:autoSpaceDN w:val="0"/>
              <w:bidi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50A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24" w:type="dxa"/>
          </w:tcPr>
          <w:p w:rsidR="00CF0155" w:rsidRPr="009E50AF" w:rsidRDefault="00CF0155" w:rsidP="009E3809">
            <w:pPr>
              <w:autoSpaceDE w:val="0"/>
              <w:autoSpaceDN w:val="0"/>
              <w:bidi w:val="0"/>
              <w:adjustRightInd w:val="0"/>
              <w:spacing w:after="0"/>
              <w:jc w:val="lowKashida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0AF">
              <w:rPr>
                <w:rFonts w:ascii="Times New Roman" w:eastAsia="Times New Roman" w:hAnsi="Times New Roman" w:cs="Times New Roman"/>
                <w:sz w:val="24"/>
                <w:szCs w:val="24"/>
              </w:rPr>
              <w:t>unit operations and unit processes, fundamental concepts</w:t>
            </w:r>
          </w:p>
        </w:tc>
        <w:tc>
          <w:tcPr>
            <w:tcW w:w="857" w:type="dxa"/>
          </w:tcPr>
          <w:p w:rsidR="00CF0155" w:rsidRPr="009E50AF" w:rsidRDefault="00CF0155" w:rsidP="009E3809">
            <w:pPr>
              <w:autoSpaceDE w:val="0"/>
              <w:autoSpaceDN w:val="0"/>
              <w:bidi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50A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F0155" w:rsidRPr="009E50AF" w:rsidTr="009E3809">
        <w:trPr>
          <w:trHeight w:val="340"/>
          <w:jc w:val="center"/>
        </w:trPr>
        <w:tc>
          <w:tcPr>
            <w:tcW w:w="675" w:type="dxa"/>
          </w:tcPr>
          <w:p w:rsidR="00CF0155" w:rsidRPr="009E50AF" w:rsidRDefault="00CF0155" w:rsidP="009E3809">
            <w:pPr>
              <w:autoSpaceDE w:val="0"/>
              <w:autoSpaceDN w:val="0"/>
              <w:bidi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50A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324" w:type="dxa"/>
          </w:tcPr>
          <w:p w:rsidR="00CF0155" w:rsidRPr="009E50AF" w:rsidRDefault="00CF0155" w:rsidP="009E3809">
            <w:pPr>
              <w:autoSpaceDE w:val="0"/>
              <w:autoSpaceDN w:val="0"/>
              <w:bidi w:val="0"/>
              <w:adjustRightInd w:val="0"/>
              <w:spacing w:after="0"/>
              <w:jc w:val="lowKashida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0AF">
              <w:rPr>
                <w:rFonts w:ascii="Times New Roman" w:hAnsi="Times New Roman" w:cs="Times New Roman"/>
                <w:sz w:val="24"/>
                <w:szCs w:val="24"/>
              </w:rPr>
              <w:t>units and dimensions, conversion of units</w:t>
            </w:r>
          </w:p>
        </w:tc>
        <w:tc>
          <w:tcPr>
            <w:tcW w:w="857" w:type="dxa"/>
          </w:tcPr>
          <w:p w:rsidR="00CF0155" w:rsidRPr="009E50AF" w:rsidRDefault="00CF0155" w:rsidP="009E3809">
            <w:pPr>
              <w:autoSpaceDE w:val="0"/>
              <w:autoSpaceDN w:val="0"/>
              <w:bidi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50A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F0155" w:rsidRPr="009E50AF" w:rsidTr="009E3809">
        <w:trPr>
          <w:trHeight w:val="340"/>
          <w:jc w:val="center"/>
        </w:trPr>
        <w:tc>
          <w:tcPr>
            <w:tcW w:w="675" w:type="dxa"/>
          </w:tcPr>
          <w:p w:rsidR="00CF0155" w:rsidRPr="009E50AF" w:rsidRDefault="00CF0155" w:rsidP="009E3809">
            <w:pPr>
              <w:autoSpaceDE w:val="0"/>
              <w:autoSpaceDN w:val="0"/>
              <w:bidi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50A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324" w:type="dxa"/>
          </w:tcPr>
          <w:p w:rsidR="00CF0155" w:rsidRPr="009E50AF" w:rsidRDefault="00CF0155" w:rsidP="009E3809">
            <w:pPr>
              <w:autoSpaceDE w:val="0"/>
              <w:autoSpaceDN w:val="0"/>
              <w:bidi w:val="0"/>
              <w:adjustRightInd w:val="0"/>
              <w:spacing w:after="0"/>
              <w:jc w:val="lowKashida"/>
              <w:rPr>
                <w:rFonts w:ascii="Times New Roman" w:hAnsi="Times New Roman" w:cs="Times New Roman"/>
                <w:sz w:val="24"/>
                <w:szCs w:val="24"/>
              </w:rPr>
            </w:pPr>
            <w:r w:rsidRPr="009E50AF">
              <w:rPr>
                <w:rFonts w:ascii="Times New Roman" w:hAnsi="Times New Roman" w:cs="Times New Roman"/>
                <w:sz w:val="24"/>
                <w:szCs w:val="24"/>
              </w:rPr>
              <w:t>dimensional analysis, conversion of empirical equations</w:t>
            </w:r>
          </w:p>
        </w:tc>
        <w:tc>
          <w:tcPr>
            <w:tcW w:w="857" w:type="dxa"/>
          </w:tcPr>
          <w:p w:rsidR="00CF0155" w:rsidRPr="009E50AF" w:rsidRDefault="00CF0155" w:rsidP="009E3809">
            <w:pPr>
              <w:autoSpaceDE w:val="0"/>
              <w:autoSpaceDN w:val="0"/>
              <w:bidi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50A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F0155" w:rsidRPr="009E50AF" w:rsidTr="009E3809">
        <w:trPr>
          <w:trHeight w:val="340"/>
          <w:jc w:val="center"/>
        </w:trPr>
        <w:tc>
          <w:tcPr>
            <w:tcW w:w="675" w:type="dxa"/>
          </w:tcPr>
          <w:p w:rsidR="00CF0155" w:rsidRPr="009E50AF" w:rsidRDefault="00CF0155" w:rsidP="009E3809">
            <w:pPr>
              <w:autoSpaceDE w:val="0"/>
              <w:autoSpaceDN w:val="0"/>
              <w:bidi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50A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324" w:type="dxa"/>
          </w:tcPr>
          <w:p w:rsidR="00CF0155" w:rsidRPr="009E50AF" w:rsidRDefault="00CF0155" w:rsidP="009E3809">
            <w:pPr>
              <w:autoSpaceDE w:val="0"/>
              <w:autoSpaceDN w:val="0"/>
              <w:bidi w:val="0"/>
              <w:adjustRightInd w:val="0"/>
              <w:spacing w:after="0"/>
              <w:jc w:val="lowKashida"/>
              <w:rPr>
                <w:rFonts w:ascii="Times New Roman" w:hAnsi="Times New Roman" w:cs="Times New Roman"/>
                <w:sz w:val="24"/>
                <w:szCs w:val="24"/>
              </w:rPr>
            </w:pPr>
            <w:r w:rsidRPr="009E50AF">
              <w:rPr>
                <w:rFonts w:ascii="Times New Roman" w:hAnsi="Times New Roman" w:cs="Times New Roman"/>
                <w:sz w:val="24"/>
                <w:szCs w:val="24"/>
              </w:rPr>
              <w:t>mole concept and mole fraction, weight fraction and volume fraction, concentration of liquid solutions molarity, molality, normality, ppm</w:t>
            </w:r>
          </w:p>
        </w:tc>
        <w:tc>
          <w:tcPr>
            <w:tcW w:w="857" w:type="dxa"/>
          </w:tcPr>
          <w:p w:rsidR="00CF0155" w:rsidRPr="009E50AF" w:rsidRDefault="00CF0155" w:rsidP="009E3809">
            <w:pPr>
              <w:autoSpaceDE w:val="0"/>
              <w:autoSpaceDN w:val="0"/>
              <w:bidi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50A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F0155" w:rsidRPr="009E50AF" w:rsidTr="009E3809">
        <w:trPr>
          <w:trHeight w:val="340"/>
          <w:jc w:val="center"/>
        </w:trPr>
        <w:tc>
          <w:tcPr>
            <w:tcW w:w="675" w:type="dxa"/>
          </w:tcPr>
          <w:p w:rsidR="00CF0155" w:rsidRPr="009E50AF" w:rsidRDefault="00CF0155" w:rsidP="009E3809">
            <w:pPr>
              <w:autoSpaceDE w:val="0"/>
              <w:autoSpaceDN w:val="0"/>
              <w:bidi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50A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324" w:type="dxa"/>
          </w:tcPr>
          <w:p w:rsidR="00CF0155" w:rsidRPr="009E50AF" w:rsidRDefault="00CF0155" w:rsidP="009E3809">
            <w:pPr>
              <w:autoSpaceDE w:val="0"/>
              <w:autoSpaceDN w:val="0"/>
              <w:bidi w:val="0"/>
              <w:adjustRightInd w:val="0"/>
              <w:spacing w:after="0"/>
              <w:jc w:val="lowKashida"/>
              <w:rPr>
                <w:rFonts w:ascii="Times New Roman" w:hAnsi="Times New Roman" w:cs="Times New Roman"/>
                <w:sz w:val="24"/>
                <w:szCs w:val="24"/>
              </w:rPr>
            </w:pPr>
            <w:r w:rsidRPr="009E50AF">
              <w:rPr>
                <w:rFonts w:ascii="Times New Roman" w:hAnsi="Times New Roman" w:cs="Times New Roman"/>
                <w:sz w:val="24"/>
                <w:szCs w:val="24"/>
              </w:rPr>
              <w:t>density and specific gravity, specific gravity scales</w:t>
            </w:r>
          </w:p>
        </w:tc>
        <w:tc>
          <w:tcPr>
            <w:tcW w:w="857" w:type="dxa"/>
          </w:tcPr>
          <w:p w:rsidR="00CF0155" w:rsidRPr="009E50AF" w:rsidRDefault="00CF0155" w:rsidP="009E3809">
            <w:pPr>
              <w:autoSpaceDE w:val="0"/>
              <w:autoSpaceDN w:val="0"/>
              <w:bidi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50A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F0155" w:rsidRPr="009E50AF" w:rsidTr="009E3809">
        <w:trPr>
          <w:trHeight w:val="340"/>
          <w:jc w:val="center"/>
        </w:trPr>
        <w:tc>
          <w:tcPr>
            <w:tcW w:w="675" w:type="dxa"/>
          </w:tcPr>
          <w:p w:rsidR="00CF0155" w:rsidRPr="009E50AF" w:rsidRDefault="00CF0155" w:rsidP="009E3809">
            <w:pPr>
              <w:autoSpaceDE w:val="0"/>
              <w:autoSpaceDN w:val="0"/>
              <w:bidi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50A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324" w:type="dxa"/>
          </w:tcPr>
          <w:p w:rsidR="00CF0155" w:rsidRPr="009E50AF" w:rsidRDefault="00CF0155" w:rsidP="009E3809">
            <w:pPr>
              <w:autoSpaceDE w:val="0"/>
              <w:autoSpaceDN w:val="0"/>
              <w:bidi w:val="0"/>
              <w:adjustRightInd w:val="0"/>
              <w:spacing w:after="0"/>
              <w:jc w:val="lowKashida"/>
              <w:rPr>
                <w:rFonts w:ascii="Times New Roman" w:hAnsi="Times New Roman" w:cs="Times New Roman"/>
                <w:sz w:val="24"/>
                <w:szCs w:val="24"/>
              </w:rPr>
            </w:pPr>
            <w:r w:rsidRPr="009E50AF">
              <w:rPr>
                <w:rFonts w:ascii="Times New Roman" w:hAnsi="Times New Roman" w:cs="Times New Roman"/>
                <w:sz w:val="24"/>
                <w:szCs w:val="24"/>
              </w:rPr>
              <w:t>Material balances</w:t>
            </w:r>
          </w:p>
        </w:tc>
        <w:tc>
          <w:tcPr>
            <w:tcW w:w="857" w:type="dxa"/>
          </w:tcPr>
          <w:p w:rsidR="00CF0155" w:rsidRPr="009E50AF" w:rsidRDefault="00CF0155" w:rsidP="009E3809">
            <w:pPr>
              <w:autoSpaceDE w:val="0"/>
              <w:autoSpaceDN w:val="0"/>
              <w:bidi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50A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F0155" w:rsidRPr="009E50AF" w:rsidTr="009E3809">
        <w:trPr>
          <w:trHeight w:val="340"/>
          <w:jc w:val="center"/>
        </w:trPr>
        <w:tc>
          <w:tcPr>
            <w:tcW w:w="675" w:type="dxa"/>
          </w:tcPr>
          <w:p w:rsidR="00CF0155" w:rsidRPr="009E50AF" w:rsidRDefault="00CF0155" w:rsidP="009E3809">
            <w:pPr>
              <w:autoSpaceDE w:val="0"/>
              <w:autoSpaceDN w:val="0"/>
              <w:bidi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50A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324" w:type="dxa"/>
          </w:tcPr>
          <w:p w:rsidR="00CF0155" w:rsidRPr="009E50AF" w:rsidRDefault="00CF0155" w:rsidP="009E3809">
            <w:pPr>
              <w:autoSpaceDE w:val="0"/>
              <w:autoSpaceDN w:val="0"/>
              <w:bidi w:val="0"/>
              <w:adjustRightInd w:val="0"/>
              <w:spacing w:after="0"/>
              <w:jc w:val="lowKashida"/>
              <w:rPr>
                <w:rFonts w:ascii="Times New Roman" w:hAnsi="Times New Roman" w:cs="Times New Roman"/>
                <w:sz w:val="24"/>
                <w:szCs w:val="24"/>
              </w:rPr>
            </w:pPr>
            <w:r w:rsidRPr="009E50AF">
              <w:rPr>
                <w:rFonts w:ascii="Times New Roman" w:hAnsi="Times New Roman" w:cs="Times New Roman"/>
                <w:sz w:val="24"/>
                <w:szCs w:val="24"/>
              </w:rPr>
              <w:t>typical flow sheet, batch, stage wise and continuous operation</w:t>
            </w:r>
          </w:p>
        </w:tc>
        <w:tc>
          <w:tcPr>
            <w:tcW w:w="857" w:type="dxa"/>
          </w:tcPr>
          <w:p w:rsidR="00CF0155" w:rsidRPr="009E50AF" w:rsidRDefault="00CF0155" w:rsidP="009E3809">
            <w:pPr>
              <w:autoSpaceDE w:val="0"/>
              <w:autoSpaceDN w:val="0"/>
              <w:bidi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50A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F0155" w:rsidRPr="009E50AF" w:rsidTr="009E3809">
        <w:trPr>
          <w:trHeight w:val="340"/>
          <w:jc w:val="center"/>
        </w:trPr>
        <w:tc>
          <w:tcPr>
            <w:tcW w:w="675" w:type="dxa"/>
          </w:tcPr>
          <w:p w:rsidR="00CF0155" w:rsidRPr="009E50AF" w:rsidRDefault="00CF0155" w:rsidP="009E3809">
            <w:pPr>
              <w:autoSpaceDE w:val="0"/>
              <w:autoSpaceDN w:val="0"/>
              <w:bidi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50A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324" w:type="dxa"/>
          </w:tcPr>
          <w:p w:rsidR="00CF0155" w:rsidRPr="009E50AF" w:rsidRDefault="00CF0155" w:rsidP="009E3809">
            <w:pPr>
              <w:autoSpaceDE w:val="0"/>
              <w:autoSpaceDN w:val="0"/>
              <w:bidi w:val="0"/>
              <w:adjustRightInd w:val="0"/>
              <w:spacing w:after="0"/>
              <w:jc w:val="lowKashida"/>
              <w:rPr>
                <w:rFonts w:ascii="Times New Roman" w:hAnsi="Times New Roman" w:cs="Times New Roman"/>
                <w:sz w:val="24"/>
                <w:szCs w:val="24"/>
              </w:rPr>
            </w:pPr>
            <w:r w:rsidRPr="009E50AF">
              <w:rPr>
                <w:rFonts w:ascii="Times New Roman" w:hAnsi="Times New Roman" w:cs="Times New Roman"/>
                <w:sz w:val="24"/>
                <w:szCs w:val="24"/>
              </w:rPr>
              <w:t>Material balance without chemical reactions</w:t>
            </w:r>
          </w:p>
        </w:tc>
        <w:tc>
          <w:tcPr>
            <w:tcW w:w="857" w:type="dxa"/>
          </w:tcPr>
          <w:p w:rsidR="00CF0155" w:rsidRPr="009E50AF" w:rsidRDefault="00CF0155" w:rsidP="009E3809">
            <w:pPr>
              <w:autoSpaceDE w:val="0"/>
              <w:autoSpaceDN w:val="0"/>
              <w:bidi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50A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F0155" w:rsidRPr="009E50AF" w:rsidTr="009E3809">
        <w:trPr>
          <w:trHeight w:val="340"/>
          <w:jc w:val="center"/>
        </w:trPr>
        <w:tc>
          <w:tcPr>
            <w:tcW w:w="675" w:type="dxa"/>
          </w:tcPr>
          <w:p w:rsidR="00CF0155" w:rsidRPr="009E50AF" w:rsidRDefault="00CF0155" w:rsidP="009E3809">
            <w:pPr>
              <w:autoSpaceDE w:val="0"/>
              <w:autoSpaceDN w:val="0"/>
              <w:bidi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50A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324" w:type="dxa"/>
          </w:tcPr>
          <w:p w:rsidR="00CF0155" w:rsidRPr="009E50AF" w:rsidRDefault="00CF0155" w:rsidP="009E3809">
            <w:pPr>
              <w:autoSpaceDE w:val="0"/>
              <w:autoSpaceDN w:val="0"/>
              <w:bidi w:val="0"/>
              <w:adjustRightInd w:val="0"/>
              <w:spacing w:after="0"/>
              <w:jc w:val="lowKashida"/>
              <w:rPr>
                <w:rFonts w:ascii="Times New Roman" w:hAnsi="Times New Roman" w:cs="Times New Roman"/>
                <w:sz w:val="24"/>
                <w:szCs w:val="24"/>
              </w:rPr>
            </w:pPr>
            <w:r w:rsidRPr="009E50AF">
              <w:rPr>
                <w:rFonts w:ascii="Times New Roman" w:hAnsi="Times New Roman" w:cs="Times New Roman"/>
                <w:sz w:val="24"/>
                <w:szCs w:val="24"/>
              </w:rPr>
              <w:t>Basic material balance principles</w:t>
            </w:r>
          </w:p>
        </w:tc>
        <w:tc>
          <w:tcPr>
            <w:tcW w:w="857" w:type="dxa"/>
          </w:tcPr>
          <w:p w:rsidR="00CF0155" w:rsidRPr="009E50AF" w:rsidRDefault="00CF0155" w:rsidP="009E3809">
            <w:pPr>
              <w:autoSpaceDE w:val="0"/>
              <w:autoSpaceDN w:val="0"/>
              <w:bidi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50A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F0155" w:rsidRPr="009E50AF" w:rsidTr="009E3809">
        <w:trPr>
          <w:trHeight w:val="340"/>
          <w:jc w:val="center"/>
        </w:trPr>
        <w:tc>
          <w:tcPr>
            <w:tcW w:w="675" w:type="dxa"/>
          </w:tcPr>
          <w:p w:rsidR="00CF0155" w:rsidRPr="009E50AF" w:rsidRDefault="00CF0155" w:rsidP="009E3809">
            <w:pPr>
              <w:autoSpaceDE w:val="0"/>
              <w:autoSpaceDN w:val="0"/>
              <w:bidi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50A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324" w:type="dxa"/>
          </w:tcPr>
          <w:p w:rsidR="00CF0155" w:rsidRDefault="00CF0155" w:rsidP="009E3809">
            <w:pPr>
              <w:autoSpaceDE w:val="0"/>
              <w:autoSpaceDN w:val="0"/>
              <w:bidi w:val="0"/>
              <w:adjustRightInd w:val="0"/>
              <w:spacing w:after="0"/>
              <w:jc w:val="lowKashida"/>
              <w:rPr>
                <w:rFonts w:ascii="Times New Roman" w:hAnsi="Times New Roman" w:cs="Times New Roman"/>
                <w:sz w:val="24"/>
                <w:szCs w:val="24"/>
              </w:rPr>
            </w:pPr>
            <w:r w:rsidRPr="009E50AF">
              <w:rPr>
                <w:rFonts w:ascii="Times New Roman" w:hAnsi="Times New Roman" w:cs="Times New Roman"/>
                <w:sz w:val="24"/>
                <w:szCs w:val="24"/>
              </w:rPr>
              <w:t xml:space="preserve">Material balance in unit operations such as Evaporation, Crystallization, Drying, Absorption, Distillation </w:t>
            </w:r>
            <w:proofErr w:type="spellStart"/>
            <w:r w:rsidRPr="009E50AF">
              <w:rPr>
                <w:rFonts w:ascii="Times New Roman" w:hAnsi="Times New Roman" w:cs="Times New Roman"/>
                <w:sz w:val="24"/>
                <w:szCs w:val="24"/>
              </w:rPr>
              <w:t>etc</w:t>
            </w:r>
            <w:proofErr w:type="spellEnd"/>
          </w:p>
          <w:p w:rsidR="00CF0155" w:rsidRPr="009E50AF" w:rsidRDefault="00CF0155" w:rsidP="009E3809">
            <w:pPr>
              <w:autoSpaceDE w:val="0"/>
              <w:autoSpaceDN w:val="0"/>
              <w:bidi w:val="0"/>
              <w:adjustRightInd w:val="0"/>
              <w:spacing w:after="0"/>
              <w:jc w:val="lowKashid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CF0155" w:rsidRPr="009E50AF" w:rsidRDefault="00CF0155" w:rsidP="009E3809">
            <w:pPr>
              <w:autoSpaceDE w:val="0"/>
              <w:autoSpaceDN w:val="0"/>
              <w:bidi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50A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F0155" w:rsidRPr="009E50AF" w:rsidTr="009E3809">
        <w:trPr>
          <w:trHeight w:val="340"/>
          <w:jc w:val="center"/>
        </w:trPr>
        <w:tc>
          <w:tcPr>
            <w:tcW w:w="675" w:type="dxa"/>
          </w:tcPr>
          <w:p w:rsidR="00CF0155" w:rsidRPr="009E50AF" w:rsidRDefault="00CF0155" w:rsidP="009E3809">
            <w:pPr>
              <w:autoSpaceDE w:val="0"/>
              <w:autoSpaceDN w:val="0"/>
              <w:bidi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50A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324" w:type="dxa"/>
          </w:tcPr>
          <w:p w:rsidR="00CF0155" w:rsidRPr="009E50AF" w:rsidRDefault="00CF0155" w:rsidP="009E3809">
            <w:pPr>
              <w:autoSpaceDE w:val="0"/>
              <w:autoSpaceDN w:val="0"/>
              <w:bidi w:val="0"/>
              <w:adjustRightInd w:val="0"/>
              <w:spacing w:after="0"/>
              <w:jc w:val="lowKashida"/>
              <w:rPr>
                <w:rFonts w:ascii="Times New Roman" w:hAnsi="Times New Roman" w:cs="Times New Roman"/>
                <w:sz w:val="24"/>
                <w:szCs w:val="24"/>
              </w:rPr>
            </w:pPr>
            <w:r w:rsidRPr="009E50AF">
              <w:rPr>
                <w:rFonts w:ascii="Times New Roman" w:hAnsi="Times New Roman" w:cs="Times New Roman"/>
                <w:sz w:val="24"/>
                <w:szCs w:val="24"/>
              </w:rPr>
              <w:t xml:space="preserve">Material balance with chemical reaction; use of mole concept in chemical reaction </w:t>
            </w:r>
            <w:proofErr w:type="spellStart"/>
            <w:r w:rsidRPr="009E50AF">
              <w:rPr>
                <w:rFonts w:ascii="Times New Roman" w:hAnsi="Times New Roman" w:cs="Times New Roman"/>
                <w:sz w:val="24"/>
                <w:szCs w:val="24"/>
              </w:rPr>
              <w:t>stiochiometry</w:t>
            </w:r>
            <w:proofErr w:type="spellEnd"/>
            <w:r w:rsidRPr="009E50A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857" w:type="dxa"/>
          </w:tcPr>
          <w:p w:rsidR="00CF0155" w:rsidRPr="009E50AF" w:rsidRDefault="00CF0155" w:rsidP="009E3809">
            <w:pPr>
              <w:autoSpaceDE w:val="0"/>
              <w:autoSpaceDN w:val="0"/>
              <w:bidi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50A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CF0155" w:rsidRPr="009E50AF" w:rsidTr="009E3809">
        <w:trPr>
          <w:trHeight w:val="340"/>
          <w:jc w:val="center"/>
        </w:trPr>
        <w:tc>
          <w:tcPr>
            <w:tcW w:w="675" w:type="dxa"/>
          </w:tcPr>
          <w:p w:rsidR="00CF0155" w:rsidRPr="009E50AF" w:rsidRDefault="00CF0155" w:rsidP="009E3809">
            <w:pPr>
              <w:autoSpaceDE w:val="0"/>
              <w:autoSpaceDN w:val="0"/>
              <w:bidi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50A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324" w:type="dxa"/>
          </w:tcPr>
          <w:p w:rsidR="00CF0155" w:rsidRPr="009E50AF" w:rsidRDefault="00CF0155" w:rsidP="009E3809">
            <w:pPr>
              <w:autoSpaceDE w:val="0"/>
              <w:autoSpaceDN w:val="0"/>
              <w:bidi w:val="0"/>
              <w:adjustRightInd w:val="0"/>
              <w:spacing w:after="0"/>
              <w:jc w:val="lowKashida"/>
              <w:rPr>
                <w:rFonts w:ascii="Times New Roman" w:hAnsi="Times New Roman" w:cs="Times New Roman"/>
                <w:sz w:val="24"/>
                <w:szCs w:val="24"/>
              </w:rPr>
            </w:pPr>
            <w:r w:rsidRPr="009E50AF">
              <w:rPr>
                <w:rFonts w:ascii="Times New Roman" w:hAnsi="Times New Roman" w:cs="Times New Roman"/>
                <w:sz w:val="24"/>
                <w:szCs w:val="24"/>
              </w:rPr>
              <w:t>concept of limiting and excess reactants, conversion and yield,</w:t>
            </w:r>
          </w:p>
        </w:tc>
        <w:tc>
          <w:tcPr>
            <w:tcW w:w="857" w:type="dxa"/>
          </w:tcPr>
          <w:p w:rsidR="00CF0155" w:rsidRPr="009E50AF" w:rsidRDefault="00CF0155" w:rsidP="009E3809">
            <w:pPr>
              <w:autoSpaceDE w:val="0"/>
              <w:autoSpaceDN w:val="0"/>
              <w:bidi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50A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F0155" w:rsidRPr="009E50AF" w:rsidTr="009E3809">
        <w:trPr>
          <w:trHeight w:val="340"/>
          <w:jc w:val="center"/>
        </w:trPr>
        <w:tc>
          <w:tcPr>
            <w:tcW w:w="675" w:type="dxa"/>
          </w:tcPr>
          <w:p w:rsidR="00CF0155" w:rsidRPr="009E50AF" w:rsidRDefault="00CF0155" w:rsidP="009E3809">
            <w:pPr>
              <w:autoSpaceDE w:val="0"/>
              <w:autoSpaceDN w:val="0"/>
              <w:bidi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50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7324" w:type="dxa"/>
          </w:tcPr>
          <w:p w:rsidR="00CF0155" w:rsidRPr="009E50AF" w:rsidRDefault="00CF0155" w:rsidP="009E3809">
            <w:pPr>
              <w:autoSpaceDE w:val="0"/>
              <w:autoSpaceDN w:val="0"/>
              <w:bidi w:val="0"/>
              <w:adjustRightInd w:val="0"/>
              <w:spacing w:after="0"/>
              <w:jc w:val="lowKashida"/>
              <w:rPr>
                <w:rFonts w:ascii="Times New Roman" w:hAnsi="Times New Roman" w:cs="Times New Roman"/>
                <w:sz w:val="24"/>
                <w:szCs w:val="24"/>
              </w:rPr>
            </w:pPr>
            <w:r w:rsidRPr="009E50AF">
              <w:rPr>
                <w:rFonts w:ascii="Times New Roman" w:hAnsi="Times New Roman" w:cs="Times New Roman"/>
                <w:sz w:val="24"/>
                <w:szCs w:val="24"/>
              </w:rPr>
              <w:t>ideal gases and gas mixtures, ideal gas law,</w:t>
            </w:r>
          </w:p>
        </w:tc>
        <w:tc>
          <w:tcPr>
            <w:tcW w:w="857" w:type="dxa"/>
          </w:tcPr>
          <w:p w:rsidR="00CF0155" w:rsidRPr="009E50AF" w:rsidRDefault="00CF0155" w:rsidP="009E3809">
            <w:pPr>
              <w:autoSpaceDE w:val="0"/>
              <w:autoSpaceDN w:val="0"/>
              <w:bidi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50A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F0155" w:rsidRPr="009E50AF" w:rsidTr="009E3809">
        <w:trPr>
          <w:trHeight w:val="340"/>
          <w:jc w:val="center"/>
        </w:trPr>
        <w:tc>
          <w:tcPr>
            <w:tcW w:w="675" w:type="dxa"/>
          </w:tcPr>
          <w:p w:rsidR="00CF0155" w:rsidRPr="009E50AF" w:rsidRDefault="00CF0155" w:rsidP="009E3809">
            <w:pPr>
              <w:autoSpaceDE w:val="0"/>
              <w:autoSpaceDN w:val="0"/>
              <w:bidi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50A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324" w:type="dxa"/>
          </w:tcPr>
          <w:p w:rsidR="00CF0155" w:rsidRDefault="00CF0155" w:rsidP="009E3809">
            <w:pPr>
              <w:autoSpaceDE w:val="0"/>
              <w:autoSpaceDN w:val="0"/>
              <w:bidi w:val="0"/>
              <w:adjustRightInd w:val="0"/>
              <w:spacing w:after="0"/>
              <w:jc w:val="lowKashida"/>
              <w:rPr>
                <w:rFonts w:ascii="Times New Roman" w:hAnsi="Times New Roman" w:cs="Times New Roman"/>
                <w:sz w:val="24"/>
                <w:szCs w:val="24"/>
              </w:rPr>
            </w:pPr>
            <w:r w:rsidRPr="009E50AF">
              <w:rPr>
                <w:rFonts w:ascii="Times New Roman" w:hAnsi="Times New Roman" w:cs="Times New Roman"/>
                <w:sz w:val="24"/>
                <w:szCs w:val="24"/>
              </w:rPr>
              <w:t xml:space="preserve">Dalton and </w:t>
            </w:r>
            <w:proofErr w:type="spellStart"/>
            <w:r w:rsidRPr="009E50AF">
              <w:rPr>
                <w:rFonts w:ascii="Times New Roman" w:hAnsi="Times New Roman" w:cs="Times New Roman"/>
                <w:sz w:val="24"/>
                <w:szCs w:val="24"/>
              </w:rPr>
              <w:t>Amagat</w:t>
            </w:r>
            <w:proofErr w:type="spellEnd"/>
            <w:r w:rsidRPr="009E50AF">
              <w:rPr>
                <w:rFonts w:ascii="Times New Roman" w:hAnsi="Times New Roman" w:cs="Times New Roman"/>
                <w:sz w:val="24"/>
                <w:szCs w:val="24"/>
              </w:rPr>
              <w:t xml:space="preserve"> laws, real gas laws</w:t>
            </w:r>
          </w:p>
          <w:p w:rsidR="00CF0155" w:rsidRPr="009E50AF" w:rsidRDefault="00CF0155" w:rsidP="009E3809">
            <w:pPr>
              <w:autoSpaceDE w:val="0"/>
              <w:autoSpaceDN w:val="0"/>
              <w:bidi w:val="0"/>
              <w:adjustRightInd w:val="0"/>
              <w:spacing w:after="0"/>
              <w:jc w:val="lowKashid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:rsidR="00CF0155" w:rsidRPr="009E50AF" w:rsidRDefault="00CF0155" w:rsidP="009E3809">
            <w:pPr>
              <w:autoSpaceDE w:val="0"/>
              <w:autoSpaceDN w:val="0"/>
              <w:bidi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50A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F0155" w:rsidRPr="009E50AF" w:rsidTr="009E3809">
        <w:trPr>
          <w:trHeight w:val="340"/>
          <w:jc w:val="center"/>
        </w:trPr>
        <w:tc>
          <w:tcPr>
            <w:tcW w:w="675" w:type="dxa"/>
          </w:tcPr>
          <w:p w:rsidR="00CF0155" w:rsidRPr="009E50AF" w:rsidRDefault="00CF0155" w:rsidP="009E3809">
            <w:pPr>
              <w:autoSpaceDE w:val="0"/>
              <w:autoSpaceDN w:val="0"/>
              <w:bidi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50A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324" w:type="dxa"/>
          </w:tcPr>
          <w:p w:rsidR="00CF0155" w:rsidRPr="009E50AF" w:rsidRDefault="00CF0155" w:rsidP="009E3809">
            <w:pPr>
              <w:autoSpaceDE w:val="0"/>
              <w:autoSpaceDN w:val="0"/>
              <w:bidi w:val="0"/>
              <w:adjustRightInd w:val="0"/>
              <w:spacing w:after="0"/>
              <w:jc w:val="lowKashida"/>
              <w:rPr>
                <w:rFonts w:ascii="Times New Roman" w:hAnsi="Times New Roman" w:cs="Times New Roman"/>
                <w:sz w:val="24"/>
                <w:szCs w:val="24"/>
              </w:rPr>
            </w:pPr>
            <w:r w:rsidRPr="009E50AF">
              <w:rPr>
                <w:rFonts w:ascii="Times New Roman" w:hAnsi="Times New Roman" w:cs="Times New Roman"/>
                <w:sz w:val="24"/>
                <w:szCs w:val="24"/>
              </w:rPr>
              <w:t>Composition of gases on dry basis and on wet basis. Average molecular weight and density of gases.</w:t>
            </w:r>
          </w:p>
        </w:tc>
        <w:tc>
          <w:tcPr>
            <w:tcW w:w="857" w:type="dxa"/>
          </w:tcPr>
          <w:p w:rsidR="00CF0155" w:rsidRPr="009E50AF" w:rsidRDefault="00CF0155" w:rsidP="009E3809">
            <w:pPr>
              <w:autoSpaceDE w:val="0"/>
              <w:autoSpaceDN w:val="0"/>
              <w:bidi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50A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F0155" w:rsidRPr="009E50AF" w:rsidTr="009E3809">
        <w:trPr>
          <w:trHeight w:val="340"/>
          <w:jc w:val="center"/>
        </w:trPr>
        <w:tc>
          <w:tcPr>
            <w:tcW w:w="675" w:type="dxa"/>
          </w:tcPr>
          <w:p w:rsidR="00CF0155" w:rsidRPr="009E50AF" w:rsidRDefault="00CF0155" w:rsidP="009E3809">
            <w:pPr>
              <w:autoSpaceDE w:val="0"/>
              <w:autoSpaceDN w:val="0"/>
              <w:bidi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50AF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324" w:type="dxa"/>
          </w:tcPr>
          <w:p w:rsidR="00CF0155" w:rsidRPr="009E50AF" w:rsidRDefault="00CF0155" w:rsidP="009E3809">
            <w:pPr>
              <w:autoSpaceDE w:val="0"/>
              <w:autoSpaceDN w:val="0"/>
              <w:bidi w:val="0"/>
              <w:adjustRightInd w:val="0"/>
              <w:spacing w:after="0"/>
              <w:jc w:val="lowKashida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E50AF">
              <w:rPr>
                <w:rFonts w:ascii="Times New Roman" w:hAnsi="Times New Roman" w:cs="Times New Roman"/>
                <w:sz w:val="24"/>
                <w:szCs w:val="24"/>
              </w:rPr>
              <w:t>Bypass,</w:t>
            </w:r>
            <w:proofErr w:type="gramEnd"/>
            <w:r w:rsidRPr="009E50AF">
              <w:rPr>
                <w:rFonts w:ascii="Times New Roman" w:hAnsi="Times New Roman" w:cs="Times New Roman"/>
                <w:sz w:val="24"/>
                <w:szCs w:val="24"/>
              </w:rPr>
              <w:t xml:space="preserve"> Recycle and Purge Operations with and without reactions, density of gases.</w:t>
            </w:r>
          </w:p>
        </w:tc>
        <w:tc>
          <w:tcPr>
            <w:tcW w:w="857" w:type="dxa"/>
          </w:tcPr>
          <w:p w:rsidR="00CF0155" w:rsidRPr="009E50AF" w:rsidRDefault="00CF0155" w:rsidP="009E3809">
            <w:pPr>
              <w:autoSpaceDE w:val="0"/>
              <w:autoSpaceDN w:val="0"/>
              <w:bidi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50A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CF0155" w:rsidRDefault="00CF0155" w:rsidP="00CF0155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="TimesNewRomanPSMT" w:hAnsi="TimesNewRomanPSMT" w:cs="TimesNewRomanPSMT"/>
          <w:b/>
          <w:bCs/>
          <w:sz w:val="24"/>
          <w:szCs w:val="24"/>
        </w:rPr>
      </w:pPr>
    </w:p>
    <w:p w:rsidR="004324AA" w:rsidRPr="009E7AC8" w:rsidRDefault="004324AA" w:rsidP="004324AA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="TimesNewRomanPSMT" w:hAnsi="TimesNewRomanPSMT" w:cs="TimesNewRomanPSMT"/>
          <w:b/>
          <w:bCs/>
          <w:sz w:val="24"/>
          <w:szCs w:val="24"/>
        </w:rPr>
      </w:pPr>
      <w:r>
        <w:rPr>
          <w:rFonts w:ascii="TimesNewRomanPSMT" w:hAnsi="TimesNewRomanPSMT" w:cs="TimesNewRomanPSMT"/>
          <w:b/>
          <w:bCs/>
          <w:sz w:val="24"/>
          <w:szCs w:val="24"/>
        </w:rPr>
        <w:t xml:space="preserve">Percentage of </w:t>
      </w:r>
      <w:proofErr w:type="gramStart"/>
      <w:r>
        <w:rPr>
          <w:rFonts w:ascii="TimesNewRomanPSMT" w:hAnsi="TimesNewRomanPSMT" w:cs="TimesNewRomanPSMT"/>
          <w:b/>
          <w:bCs/>
          <w:sz w:val="24"/>
          <w:szCs w:val="24"/>
        </w:rPr>
        <w:t>change :</w:t>
      </w:r>
      <w:proofErr w:type="gramEnd"/>
      <w:r>
        <w:rPr>
          <w:rFonts w:ascii="TimesNewRomanPSMT" w:hAnsi="TimesNewRomanPSMT" w:cs="TimesNewRomanPSMT"/>
          <w:b/>
          <w:bCs/>
          <w:sz w:val="24"/>
          <w:szCs w:val="24"/>
        </w:rPr>
        <w:t xml:space="preserve"> 18</w:t>
      </w:r>
      <w:r w:rsidRPr="009E7AC8">
        <w:rPr>
          <w:rFonts w:ascii="TimesNewRomanPSMT" w:hAnsi="TimesNewRomanPSMT" w:cs="TimesNewRomanPSMT"/>
          <w:b/>
          <w:bCs/>
          <w:sz w:val="24"/>
          <w:szCs w:val="24"/>
        </w:rPr>
        <w:t>%</w:t>
      </w:r>
    </w:p>
    <w:p w:rsidR="004324AA" w:rsidRDefault="004324AA" w:rsidP="004324AA">
      <w:pPr>
        <w:autoSpaceDE w:val="0"/>
        <w:autoSpaceDN w:val="0"/>
        <w:bidi w:val="0"/>
        <w:adjustRightInd w:val="0"/>
        <w:spacing w:after="0" w:line="240" w:lineRule="auto"/>
        <w:jc w:val="lowKashida"/>
        <w:rPr>
          <w:rFonts w:ascii="Times New Roman" w:hAnsi="Times New Roman" w:cs="Times New Roman"/>
          <w:b/>
          <w:bCs/>
          <w:sz w:val="24"/>
          <w:szCs w:val="24"/>
        </w:rPr>
      </w:pPr>
    </w:p>
    <w:p w:rsidR="004324AA" w:rsidRDefault="004324AA" w:rsidP="004324AA">
      <w:pPr>
        <w:autoSpaceDE w:val="0"/>
        <w:autoSpaceDN w:val="0"/>
        <w:bidi w:val="0"/>
        <w:adjustRightInd w:val="0"/>
        <w:spacing w:after="0" w:line="240" w:lineRule="auto"/>
        <w:jc w:val="lowKashida"/>
        <w:rPr>
          <w:rFonts w:ascii="TimesNewRomanPSMT" w:hAnsi="TimesNewRomanPSMT" w:cs="TimesNewRomanPSMT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Text 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Book :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NewRomanPSMT" w:hAnsi="TimesNewRomanPSMT" w:cs="TimesNewRomanPSMT"/>
          <w:sz w:val="24"/>
          <w:szCs w:val="24"/>
        </w:rPr>
        <w:t xml:space="preserve">David M </w:t>
      </w:r>
      <w:proofErr w:type="spellStart"/>
      <w:r>
        <w:rPr>
          <w:rFonts w:ascii="TimesNewRomanPSMT" w:hAnsi="TimesNewRomanPSMT" w:cs="TimesNewRomanPSMT"/>
          <w:sz w:val="24"/>
          <w:szCs w:val="24"/>
        </w:rPr>
        <w:t>Himmelblau</w:t>
      </w:r>
      <w:proofErr w:type="spellEnd"/>
      <w:r>
        <w:rPr>
          <w:rFonts w:ascii="TimesNewRomanPSMT" w:hAnsi="TimesNewRomanPSMT" w:cs="TimesNewRomanPSMT"/>
          <w:sz w:val="24"/>
          <w:szCs w:val="24"/>
        </w:rPr>
        <w:t>, Basic principles and calculations in chemical engineering, Prentice Hall.</w:t>
      </w:r>
    </w:p>
    <w:p w:rsidR="004324AA" w:rsidRDefault="004324AA" w:rsidP="004324AA">
      <w:pPr>
        <w:autoSpaceDE w:val="0"/>
        <w:autoSpaceDN w:val="0"/>
        <w:bidi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References</w:t>
      </w:r>
      <w:r>
        <w:rPr>
          <w:rFonts w:ascii="TimesNewRomanPSMT" w:hAnsi="TimesNewRomanPSMT" w:cs="TimesNewRomanPSMT"/>
          <w:sz w:val="24"/>
          <w:szCs w:val="24"/>
        </w:rPr>
        <w:t>: Richard M Felder &amp; Ronald W. Rousseau Elementary Principles of Chemical Processes, Wiley India</w:t>
      </w:r>
    </w:p>
    <w:p w:rsidR="004324AA" w:rsidRDefault="004324AA" w:rsidP="004324AA">
      <w:pPr>
        <w:autoSpaceDE w:val="0"/>
        <w:autoSpaceDN w:val="0"/>
        <w:bidi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</w:p>
    <w:p w:rsidR="00CF0155" w:rsidRDefault="00CF0155" w:rsidP="00CF0155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="TimesNewRomanPSMT" w:hAnsi="TimesNewRomanPSMT" w:cs="TimesNewRomanPSMT"/>
          <w:b/>
          <w:bCs/>
          <w:sz w:val="24"/>
          <w:szCs w:val="24"/>
        </w:rPr>
      </w:pPr>
    </w:p>
    <w:p w:rsidR="00CF0155" w:rsidRDefault="004324AA" w:rsidP="00CF0155">
      <w:pPr>
        <w:autoSpaceDE w:val="0"/>
        <w:autoSpaceDN w:val="0"/>
        <w:bidi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 xml:space="preserve">           </w:t>
      </w:r>
      <w:r w:rsidR="00CF0155">
        <w:rPr>
          <w:rFonts w:asciiTheme="majorBidi" w:hAnsiTheme="majorBidi" w:cstheme="majorBidi"/>
          <w:b/>
          <w:bCs/>
          <w:sz w:val="24"/>
          <w:szCs w:val="24"/>
        </w:rPr>
        <w:t xml:space="preserve">Grading </w:t>
      </w:r>
    </w:p>
    <w:p w:rsidR="00CF0155" w:rsidRDefault="00CF0155" w:rsidP="00CF0155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="TimesNewRomanPSMT" w:hAnsi="TimesNewRomanPSMT" w:cs="TimesNewRomanPSMT"/>
          <w:b/>
          <w:bCs/>
          <w:sz w:val="24"/>
          <w:szCs w:val="24"/>
        </w:rPr>
      </w:pPr>
    </w:p>
    <w:tbl>
      <w:tblPr>
        <w:tblStyle w:val="TableGrid"/>
        <w:tblpPr w:leftFromText="180" w:rightFromText="180" w:vertAnchor="page" w:horzAnchor="margin" w:tblpXSpec="center" w:tblpY="6736"/>
        <w:tblW w:w="5000" w:type="pct"/>
        <w:tblLook w:val="04A0" w:firstRow="1" w:lastRow="0" w:firstColumn="1" w:lastColumn="0" w:noHBand="0" w:noVBand="1"/>
      </w:tblPr>
      <w:tblGrid>
        <w:gridCol w:w="699"/>
        <w:gridCol w:w="3852"/>
        <w:gridCol w:w="1312"/>
        <w:gridCol w:w="1205"/>
        <w:gridCol w:w="1205"/>
        <w:gridCol w:w="969"/>
      </w:tblGrid>
      <w:tr w:rsidR="004324AA" w:rsidRPr="00513AD7" w:rsidTr="00B312C4">
        <w:tc>
          <w:tcPr>
            <w:tcW w:w="378" w:type="pct"/>
          </w:tcPr>
          <w:p w:rsidR="004324AA" w:rsidRPr="00513AD7" w:rsidRDefault="004324AA" w:rsidP="004324AA">
            <w:pPr>
              <w:bidi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3A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No.  </w:t>
            </w:r>
          </w:p>
        </w:tc>
        <w:tc>
          <w:tcPr>
            <w:tcW w:w="2084" w:type="pct"/>
          </w:tcPr>
          <w:p w:rsidR="004324AA" w:rsidRPr="00513AD7" w:rsidRDefault="004324AA" w:rsidP="004324AA">
            <w:pPr>
              <w:bidi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3A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Assessment  </w:t>
            </w:r>
          </w:p>
        </w:tc>
        <w:tc>
          <w:tcPr>
            <w:tcW w:w="710" w:type="pct"/>
          </w:tcPr>
          <w:p w:rsidR="004324AA" w:rsidRPr="00513AD7" w:rsidRDefault="004324AA" w:rsidP="004324AA">
            <w:pPr>
              <w:bidi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3A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Number</w:t>
            </w:r>
          </w:p>
        </w:tc>
        <w:tc>
          <w:tcPr>
            <w:tcW w:w="652" w:type="pct"/>
          </w:tcPr>
          <w:p w:rsidR="004324AA" w:rsidRPr="00513AD7" w:rsidRDefault="004324AA" w:rsidP="004324AA">
            <w:pPr>
              <w:bidi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3A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% each  </w:t>
            </w:r>
          </w:p>
        </w:tc>
        <w:tc>
          <w:tcPr>
            <w:tcW w:w="652" w:type="pct"/>
          </w:tcPr>
          <w:p w:rsidR="004324AA" w:rsidRPr="00513AD7" w:rsidRDefault="004324AA" w:rsidP="004324AA">
            <w:pPr>
              <w:bidi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3A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% total  </w:t>
            </w:r>
          </w:p>
        </w:tc>
        <w:tc>
          <w:tcPr>
            <w:tcW w:w="524" w:type="pct"/>
          </w:tcPr>
          <w:p w:rsidR="004324AA" w:rsidRPr="00513AD7" w:rsidRDefault="004324AA" w:rsidP="004324AA">
            <w:pPr>
              <w:bidi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Dates </w:t>
            </w:r>
          </w:p>
        </w:tc>
      </w:tr>
      <w:tr w:rsidR="004324AA" w:rsidRPr="00513AD7" w:rsidTr="00B312C4">
        <w:tc>
          <w:tcPr>
            <w:tcW w:w="378" w:type="pct"/>
          </w:tcPr>
          <w:p w:rsidR="004324AA" w:rsidRPr="00513AD7" w:rsidRDefault="004324AA" w:rsidP="004324AA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3A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84" w:type="pct"/>
          </w:tcPr>
          <w:p w:rsidR="004324AA" w:rsidRPr="00513AD7" w:rsidRDefault="004324AA" w:rsidP="004324AA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3AD7">
              <w:rPr>
                <w:rFonts w:ascii="Times New Roman" w:hAnsi="Times New Roman" w:cs="Times New Roman"/>
                <w:sz w:val="24"/>
                <w:szCs w:val="24"/>
              </w:rPr>
              <w:t xml:space="preserve">Homework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(HW), Quizzes(Q)</w:t>
            </w:r>
            <w:r w:rsidRPr="00513A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10" w:type="pct"/>
            <w:vAlign w:val="center"/>
          </w:tcPr>
          <w:p w:rsidR="004324AA" w:rsidRPr="00513AD7" w:rsidRDefault="004324AA" w:rsidP="004324AA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" w:type="pct"/>
            <w:vAlign w:val="center"/>
          </w:tcPr>
          <w:p w:rsidR="004324AA" w:rsidRPr="00513AD7" w:rsidRDefault="004324AA" w:rsidP="004324AA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10 %</w:t>
            </w:r>
          </w:p>
        </w:tc>
        <w:tc>
          <w:tcPr>
            <w:tcW w:w="652" w:type="pct"/>
            <w:vAlign w:val="center"/>
          </w:tcPr>
          <w:p w:rsidR="004324AA" w:rsidRPr="00513AD7" w:rsidRDefault="004324AA" w:rsidP="004324AA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3AD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24" w:type="pct"/>
          </w:tcPr>
          <w:p w:rsidR="004324AA" w:rsidRPr="00513AD7" w:rsidRDefault="004324AA" w:rsidP="004324AA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24AA" w:rsidRPr="00513AD7" w:rsidTr="00B312C4">
        <w:tc>
          <w:tcPr>
            <w:tcW w:w="378" w:type="pct"/>
          </w:tcPr>
          <w:p w:rsidR="004324AA" w:rsidRPr="00513AD7" w:rsidRDefault="004324AA" w:rsidP="004324AA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84" w:type="pct"/>
          </w:tcPr>
          <w:p w:rsidR="004324AA" w:rsidRPr="00513AD7" w:rsidRDefault="004324AA" w:rsidP="004324AA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3AD7">
              <w:rPr>
                <w:rFonts w:ascii="Times New Roman" w:hAnsi="Times New Roman" w:cs="Times New Roman"/>
                <w:sz w:val="24"/>
                <w:szCs w:val="24"/>
              </w:rPr>
              <w:t>TEST 1</w:t>
            </w:r>
          </w:p>
        </w:tc>
        <w:tc>
          <w:tcPr>
            <w:tcW w:w="710" w:type="pct"/>
            <w:vAlign w:val="center"/>
          </w:tcPr>
          <w:p w:rsidR="004324AA" w:rsidRPr="00513AD7" w:rsidRDefault="004324AA" w:rsidP="004324AA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3A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2" w:type="pct"/>
            <w:vAlign w:val="center"/>
          </w:tcPr>
          <w:p w:rsidR="004324AA" w:rsidRPr="00513AD7" w:rsidRDefault="004324AA" w:rsidP="004324AA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3AD7">
              <w:rPr>
                <w:rFonts w:ascii="Times New Roman" w:hAnsi="Times New Roman" w:cs="Times New Roman"/>
                <w:sz w:val="24"/>
                <w:szCs w:val="24"/>
              </w:rPr>
              <w:t>7.5 %</w:t>
            </w:r>
          </w:p>
        </w:tc>
        <w:tc>
          <w:tcPr>
            <w:tcW w:w="652" w:type="pct"/>
            <w:vAlign w:val="center"/>
          </w:tcPr>
          <w:p w:rsidR="004324AA" w:rsidRPr="00513AD7" w:rsidRDefault="004324AA" w:rsidP="004324AA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3AD7">
              <w:rPr>
                <w:rFonts w:ascii="Times New Roman" w:hAnsi="Times New Roman" w:cs="Times New Roman"/>
                <w:sz w:val="24"/>
                <w:szCs w:val="24"/>
              </w:rPr>
              <w:t>7.5</w:t>
            </w:r>
          </w:p>
        </w:tc>
        <w:tc>
          <w:tcPr>
            <w:tcW w:w="524" w:type="pct"/>
          </w:tcPr>
          <w:p w:rsidR="004324AA" w:rsidRPr="00513AD7" w:rsidRDefault="004324AA" w:rsidP="004324AA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24AA" w:rsidRPr="00513AD7" w:rsidTr="00B312C4">
        <w:tc>
          <w:tcPr>
            <w:tcW w:w="378" w:type="pct"/>
          </w:tcPr>
          <w:p w:rsidR="004324AA" w:rsidRPr="00513AD7" w:rsidRDefault="004324AA" w:rsidP="004324AA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84" w:type="pct"/>
          </w:tcPr>
          <w:p w:rsidR="004324AA" w:rsidRPr="00513AD7" w:rsidRDefault="004324AA" w:rsidP="004324AA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3AD7">
              <w:rPr>
                <w:rFonts w:ascii="Times New Roman" w:hAnsi="Times New Roman" w:cs="Times New Roman"/>
                <w:sz w:val="24"/>
                <w:szCs w:val="24"/>
              </w:rPr>
              <w:t>TEST 2</w:t>
            </w:r>
          </w:p>
        </w:tc>
        <w:tc>
          <w:tcPr>
            <w:tcW w:w="710" w:type="pct"/>
            <w:vAlign w:val="center"/>
          </w:tcPr>
          <w:p w:rsidR="004324AA" w:rsidRPr="00513AD7" w:rsidRDefault="004324AA" w:rsidP="004324AA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3A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2" w:type="pct"/>
            <w:vAlign w:val="center"/>
          </w:tcPr>
          <w:p w:rsidR="004324AA" w:rsidRPr="00513AD7" w:rsidRDefault="004324AA" w:rsidP="004324AA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3AD7">
              <w:rPr>
                <w:rFonts w:ascii="Times New Roman" w:hAnsi="Times New Roman" w:cs="Times New Roman"/>
                <w:sz w:val="24"/>
                <w:szCs w:val="24"/>
              </w:rPr>
              <w:t>7.5 %</w:t>
            </w:r>
          </w:p>
        </w:tc>
        <w:tc>
          <w:tcPr>
            <w:tcW w:w="652" w:type="pct"/>
            <w:vAlign w:val="center"/>
          </w:tcPr>
          <w:p w:rsidR="004324AA" w:rsidRPr="00513AD7" w:rsidRDefault="004324AA" w:rsidP="004324AA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3AD7">
              <w:rPr>
                <w:rFonts w:ascii="Times New Roman" w:hAnsi="Times New Roman" w:cs="Times New Roman"/>
                <w:sz w:val="24"/>
                <w:szCs w:val="24"/>
              </w:rPr>
              <w:t>7.5</w:t>
            </w:r>
          </w:p>
        </w:tc>
        <w:tc>
          <w:tcPr>
            <w:tcW w:w="524" w:type="pct"/>
          </w:tcPr>
          <w:p w:rsidR="004324AA" w:rsidRPr="00513AD7" w:rsidRDefault="004324AA" w:rsidP="004324AA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24AA" w:rsidRPr="00513AD7" w:rsidTr="00B312C4">
        <w:tc>
          <w:tcPr>
            <w:tcW w:w="378" w:type="pct"/>
          </w:tcPr>
          <w:p w:rsidR="004324AA" w:rsidRPr="00513AD7" w:rsidRDefault="004324AA" w:rsidP="004324AA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84" w:type="pct"/>
          </w:tcPr>
          <w:p w:rsidR="004324AA" w:rsidRPr="00513AD7" w:rsidRDefault="004324AA" w:rsidP="004324AA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3AD7">
              <w:rPr>
                <w:rFonts w:ascii="Times New Roman" w:hAnsi="Times New Roman" w:cs="Times New Roman"/>
                <w:sz w:val="24"/>
                <w:szCs w:val="24"/>
              </w:rPr>
              <w:t>TEST 3</w:t>
            </w:r>
          </w:p>
        </w:tc>
        <w:tc>
          <w:tcPr>
            <w:tcW w:w="710" w:type="pct"/>
            <w:vAlign w:val="center"/>
          </w:tcPr>
          <w:p w:rsidR="004324AA" w:rsidRPr="00513AD7" w:rsidRDefault="004324AA" w:rsidP="004324AA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3A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2" w:type="pct"/>
            <w:vAlign w:val="center"/>
          </w:tcPr>
          <w:p w:rsidR="004324AA" w:rsidRPr="00513AD7" w:rsidRDefault="004324AA" w:rsidP="004324AA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3AD7">
              <w:rPr>
                <w:rFonts w:ascii="Times New Roman" w:hAnsi="Times New Roman" w:cs="Times New Roman"/>
                <w:sz w:val="24"/>
                <w:szCs w:val="24"/>
              </w:rPr>
              <w:t>7.5 %</w:t>
            </w:r>
          </w:p>
        </w:tc>
        <w:tc>
          <w:tcPr>
            <w:tcW w:w="652" w:type="pct"/>
            <w:vAlign w:val="center"/>
          </w:tcPr>
          <w:p w:rsidR="004324AA" w:rsidRPr="00513AD7" w:rsidRDefault="004324AA" w:rsidP="004324AA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3AD7">
              <w:rPr>
                <w:rFonts w:ascii="Times New Roman" w:hAnsi="Times New Roman" w:cs="Times New Roman"/>
                <w:sz w:val="24"/>
                <w:szCs w:val="24"/>
              </w:rPr>
              <w:t>7.5</w:t>
            </w:r>
          </w:p>
        </w:tc>
        <w:tc>
          <w:tcPr>
            <w:tcW w:w="524" w:type="pct"/>
          </w:tcPr>
          <w:p w:rsidR="004324AA" w:rsidRPr="00513AD7" w:rsidRDefault="004324AA" w:rsidP="004324AA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24AA" w:rsidRPr="00513AD7" w:rsidTr="00B312C4">
        <w:tc>
          <w:tcPr>
            <w:tcW w:w="378" w:type="pct"/>
          </w:tcPr>
          <w:p w:rsidR="004324AA" w:rsidRPr="00513AD7" w:rsidRDefault="004324AA" w:rsidP="004324AA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84" w:type="pct"/>
          </w:tcPr>
          <w:p w:rsidR="004324AA" w:rsidRPr="00513AD7" w:rsidRDefault="004324AA" w:rsidP="004324AA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3AD7">
              <w:rPr>
                <w:rFonts w:ascii="Times New Roman" w:hAnsi="Times New Roman" w:cs="Times New Roman"/>
                <w:sz w:val="24"/>
                <w:szCs w:val="24"/>
              </w:rPr>
              <w:t>TEST 4</w:t>
            </w:r>
          </w:p>
        </w:tc>
        <w:tc>
          <w:tcPr>
            <w:tcW w:w="710" w:type="pct"/>
            <w:vAlign w:val="center"/>
          </w:tcPr>
          <w:p w:rsidR="004324AA" w:rsidRPr="00513AD7" w:rsidRDefault="004324AA" w:rsidP="004324AA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3A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2" w:type="pct"/>
            <w:vAlign w:val="center"/>
          </w:tcPr>
          <w:p w:rsidR="004324AA" w:rsidRPr="00513AD7" w:rsidRDefault="004324AA" w:rsidP="004324AA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3AD7">
              <w:rPr>
                <w:rFonts w:ascii="Times New Roman" w:hAnsi="Times New Roman" w:cs="Times New Roman"/>
                <w:sz w:val="24"/>
                <w:szCs w:val="24"/>
              </w:rPr>
              <w:t>7.5 %</w:t>
            </w:r>
          </w:p>
        </w:tc>
        <w:tc>
          <w:tcPr>
            <w:tcW w:w="652" w:type="pct"/>
            <w:vAlign w:val="center"/>
          </w:tcPr>
          <w:p w:rsidR="004324AA" w:rsidRPr="00513AD7" w:rsidRDefault="004324AA" w:rsidP="004324AA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3AD7">
              <w:rPr>
                <w:rFonts w:ascii="Times New Roman" w:hAnsi="Times New Roman" w:cs="Times New Roman"/>
                <w:sz w:val="24"/>
                <w:szCs w:val="24"/>
              </w:rPr>
              <w:t>7.5</w:t>
            </w:r>
          </w:p>
        </w:tc>
        <w:tc>
          <w:tcPr>
            <w:tcW w:w="524" w:type="pct"/>
          </w:tcPr>
          <w:p w:rsidR="004324AA" w:rsidRPr="00513AD7" w:rsidRDefault="004324AA" w:rsidP="004324AA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24AA" w:rsidRPr="00513AD7" w:rsidTr="00B312C4">
        <w:tc>
          <w:tcPr>
            <w:tcW w:w="378" w:type="pct"/>
          </w:tcPr>
          <w:p w:rsidR="004324AA" w:rsidRPr="00513AD7" w:rsidRDefault="004324AA" w:rsidP="004324AA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084" w:type="pct"/>
          </w:tcPr>
          <w:p w:rsidR="004324AA" w:rsidRPr="00513AD7" w:rsidRDefault="004324AA" w:rsidP="004324AA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3AD7">
              <w:rPr>
                <w:rFonts w:ascii="Times New Roman" w:hAnsi="Times New Roman" w:cs="Times New Roman"/>
                <w:sz w:val="24"/>
                <w:szCs w:val="24"/>
              </w:rPr>
              <w:t>Final Exam (F)</w:t>
            </w:r>
          </w:p>
        </w:tc>
        <w:tc>
          <w:tcPr>
            <w:tcW w:w="710" w:type="pct"/>
            <w:vAlign w:val="center"/>
          </w:tcPr>
          <w:p w:rsidR="004324AA" w:rsidRPr="00513AD7" w:rsidRDefault="004324AA" w:rsidP="004324AA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3A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2" w:type="pct"/>
            <w:vAlign w:val="center"/>
          </w:tcPr>
          <w:p w:rsidR="004324AA" w:rsidRPr="00513AD7" w:rsidRDefault="004324AA" w:rsidP="004324AA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3AD7">
              <w:rPr>
                <w:rFonts w:ascii="Times New Roman" w:hAnsi="Times New Roman" w:cs="Times New Roman"/>
                <w:sz w:val="24"/>
                <w:szCs w:val="24"/>
              </w:rPr>
              <w:t>60 %</w:t>
            </w:r>
          </w:p>
        </w:tc>
        <w:tc>
          <w:tcPr>
            <w:tcW w:w="652" w:type="pct"/>
            <w:vAlign w:val="center"/>
          </w:tcPr>
          <w:p w:rsidR="004324AA" w:rsidRPr="00513AD7" w:rsidRDefault="004324AA" w:rsidP="004324AA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3AD7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524" w:type="pct"/>
          </w:tcPr>
          <w:p w:rsidR="004324AA" w:rsidRPr="00513AD7" w:rsidRDefault="004324AA" w:rsidP="004324AA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24AA" w:rsidRPr="00513AD7" w:rsidTr="00B312C4">
        <w:tc>
          <w:tcPr>
            <w:tcW w:w="378" w:type="pct"/>
          </w:tcPr>
          <w:p w:rsidR="004324AA" w:rsidRDefault="004324AA" w:rsidP="004324AA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pct"/>
          </w:tcPr>
          <w:p w:rsidR="004324AA" w:rsidRPr="00513AD7" w:rsidRDefault="004324AA" w:rsidP="004324AA">
            <w:pPr>
              <w:bidi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3A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Overall Total</w:t>
            </w:r>
          </w:p>
        </w:tc>
        <w:tc>
          <w:tcPr>
            <w:tcW w:w="710" w:type="pct"/>
            <w:vAlign w:val="center"/>
          </w:tcPr>
          <w:p w:rsidR="004324AA" w:rsidRPr="00513AD7" w:rsidRDefault="004324AA" w:rsidP="004324AA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" w:type="pct"/>
            <w:vAlign w:val="center"/>
          </w:tcPr>
          <w:p w:rsidR="004324AA" w:rsidRPr="00513AD7" w:rsidRDefault="004324AA" w:rsidP="004324AA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" w:type="pct"/>
            <w:vAlign w:val="center"/>
          </w:tcPr>
          <w:p w:rsidR="004324AA" w:rsidRPr="00513AD7" w:rsidRDefault="004324AA" w:rsidP="004324AA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24" w:type="pct"/>
          </w:tcPr>
          <w:p w:rsidR="004324AA" w:rsidRDefault="004324AA" w:rsidP="004324AA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F0155" w:rsidRDefault="00CF0155" w:rsidP="00CF0155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="TimesNewRomanPSMT" w:hAnsi="TimesNewRomanPSMT" w:cs="TimesNewRomanPSMT"/>
          <w:b/>
          <w:bCs/>
          <w:sz w:val="24"/>
          <w:szCs w:val="24"/>
        </w:rPr>
      </w:pPr>
    </w:p>
    <w:p w:rsidR="00CF0155" w:rsidRDefault="00CF0155" w:rsidP="00CF0155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="TimesNewRomanPSMT" w:hAnsi="TimesNewRomanPSMT" w:cs="TimesNewRomanPSMT"/>
          <w:b/>
          <w:bCs/>
          <w:sz w:val="24"/>
          <w:szCs w:val="24"/>
        </w:rPr>
      </w:pPr>
    </w:p>
    <w:p w:rsidR="00CF0155" w:rsidRDefault="00CF0155" w:rsidP="00CF0155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="TimesNewRomanPSMT" w:hAnsi="TimesNewRomanPSMT" w:cs="TimesNewRomanPSMT"/>
          <w:b/>
          <w:bCs/>
          <w:sz w:val="24"/>
          <w:szCs w:val="24"/>
        </w:rPr>
      </w:pPr>
      <w:bookmarkStart w:id="0" w:name="_GoBack"/>
      <w:bookmarkEnd w:id="0"/>
    </w:p>
    <w:p w:rsidR="004324AA" w:rsidRPr="0052553F" w:rsidRDefault="004324AA" w:rsidP="004324AA">
      <w:pPr>
        <w:autoSpaceDE w:val="0"/>
        <w:autoSpaceDN w:val="0"/>
        <w:bidi w:val="0"/>
        <w:adjustRightInd w:val="0"/>
        <w:spacing w:after="0" w:line="240" w:lineRule="auto"/>
        <w:rPr>
          <w:rFonts w:ascii="Traditional Arabic" w:eastAsia="Calibri" w:hAnsi="Traditional Arabic" w:cs="Traditional Arabic"/>
          <w:b/>
          <w:bCs/>
          <w:color w:val="000000"/>
          <w:sz w:val="28"/>
          <w:szCs w:val="28"/>
        </w:rPr>
      </w:pPr>
      <w:r w:rsidRPr="0052553F">
        <w:rPr>
          <w:rFonts w:ascii="Traditional Arabic" w:eastAsia="Calibri" w:hAnsi="Traditional Arabic" w:cs="Traditional Arabic"/>
          <w:b/>
          <w:bCs/>
          <w:color w:val="000000"/>
          <w:sz w:val="28"/>
          <w:szCs w:val="28"/>
        </w:rPr>
        <w:t>For Theory Subjects</w:t>
      </w:r>
    </w:p>
    <w:p w:rsidR="004324AA" w:rsidRPr="0052553F" w:rsidRDefault="004324AA" w:rsidP="004324AA">
      <w:pPr>
        <w:autoSpaceDE w:val="0"/>
        <w:autoSpaceDN w:val="0"/>
        <w:bidi w:val="0"/>
        <w:adjustRightInd w:val="0"/>
        <w:spacing w:after="0" w:line="240" w:lineRule="auto"/>
        <w:rPr>
          <w:rFonts w:ascii="Traditional Arabic" w:eastAsia="Calibri" w:hAnsi="Traditional Arabic" w:cs="Traditional Arabic"/>
          <w:b/>
          <w:bCs/>
          <w:color w:val="000000"/>
          <w:sz w:val="24"/>
          <w:szCs w:val="24"/>
        </w:rPr>
      </w:pPr>
      <w:r w:rsidRPr="0052553F">
        <w:rPr>
          <w:rFonts w:ascii="Traditional Arabic" w:eastAsia="Calibri" w:hAnsi="Traditional Arabic" w:cs="Traditional Arabic"/>
          <w:b/>
          <w:bCs/>
          <w:color w:val="000000"/>
          <w:sz w:val="24"/>
          <w:szCs w:val="24"/>
        </w:rPr>
        <w:t>Internal Continuous Assessment (</w:t>
      </w:r>
      <w:r w:rsidRPr="0052553F">
        <w:rPr>
          <w:rFonts w:ascii="Traditional Arabic" w:eastAsia="Calibri" w:hAnsi="Traditional Arabic" w:cs="Traditional Arabic"/>
          <w:color w:val="000000"/>
          <w:sz w:val="24"/>
          <w:szCs w:val="24"/>
        </w:rPr>
        <w:t>Maximum Marks-</w:t>
      </w:r>
      <w:r>
        <w:rPr>
          <w:rFonts w:ascii="Traditional Arabic" w:eastAsia="Calibri" w:hAnsi="Traditional Arabic" w:cs="Traditional Arabic"/>
          <w:color w:val="000000"/>
          <w:sz w:val="24"/>
          <w:szCs w:val="24"/>
        </w:rPr>
        <w:t>40</w:t>
      </w:r>
      <w:r w:rsidRPr="0052553F">
        <w:rPr>
          <w:rFonts w:ascii="Traditional Arabic" w:eastAsia="Calibri" w:hAnsi="Traditional Arabic" w:cs="Traditional Arabic"/>
          <w:b/>
          <w:bCs/>
          <w:color w:val="000000"/>
          <w:sz w:val="24"/>
          <w:szCs w:val="24"/>
        </w:rPr>
        <w:t>)</w:t>
      </w:r>
    </w:p>
    <w:p w:rsidR="004324AA" w:rsidRPr="0052553F" w:rsidRDefault="004324AA" w:rsidP="00B84166">
      <w:pPr>
        <w:autoSpaceDE w:val="0"/>
        <w:autoSpaceDN w:val="0"/>
        <w:bidi w:val="0"/>
        <w:adjustRightInd w:val="0"/>
        <w:spacing w:after="0" w:line="240" w:lineRule="auto"/>
        <w:rPr>
          <w:rFonts w:ascii="Traditional Arabic" w:eastAsia="Calibri" w:hAnsi="Traditional Arabic" w:cs="Traditional Arabic"/>
          <w:color w:val="000000"/>
          <w:sz w:val="24"/>
          <w:szCs w:val="24"/>
        </w:rPr>
      </w:pPr>
      <w:r w:rsidRPr="0052553F">
        <w:rPr>
          <w:rFonts w:ascii="Traditional Arabic" w:eastAsia="Calibri" w:hAnsi="Traditional Arabic" w:cs="Traditional Arabic"/>
          <w:color w:val="000000"/>
          <w:sz w:val="24"/>
          <w:szCs w:val="24"/>
        </w:rPr>
        <w:t>7</w:t>
      </w:r>
      <w:r>
        <w:rPr>
          <w:rFonts w:ascii="Traditional Arabic" w:eastAsia="Calibri" w:hAnsi="Traditional Arabic" w:cs="Traditional Arabic"/>
          <w:color w:val="000000"/>
          <w:sz w:val="24"/>
          <w:szCs w:val="24"/>
        </w:rPr>
        <w:t>5</w:t>
      </w:r>
      <w:r w:rsidRPr="0052553F">
        <w:rPr>
          <w:rFonts w:ascii="Traditional Arabic" w:eastAsia="Calibri" w:hAnsi="Traditional Arabic" w:cs="Traditional Arabic"/>
          <w:color w:val="000000"/>
          <w:sz w:val="24"/>
          <w:szCs w:val="24"/>
        </w:rPr>
        <w:t xml:space="preserve">% - Tests (minimum </w:t>
      </w:r>
      <w:r w:rsidR="00B84166">
        <w:rPr>
          <w:rFonts w:ascii="Traditional Arabic" w:eastAsia="Calibri" w:hAnsi="Traditional Arabic" w:cs="Traditional Arabic"/>
          <w:color w:val="000000"/>
          <w:sz w:val="24"/>
          <w:szCs w:val="24"/>
        </w:rPr>
        <w:t>4</w:t>
      </w:r>
      <w:r w:rsidRPr="0052553F">
        <w:rPr>
          <w:rFonts w:ascii="Traditional Arabic" w:eastAsia="Calibri" w:hAnsi="Traditional Arabic" w:cs="Traditional Arabic"/>
          <w:color w:val="000000"/>
          <w:sz w:val="24"/>
          <w:szCs w:val="24"/>
        </w:rPr>
        <w:t>)</w:t>
      </w:r>
    </w:p>
    <w:p w:rsidR="004324AA" w:rsidRPr="0052553F" w:rsidRDefault="004324AA" w:rsidP="004324AA">
      <w:pPr>
        <w:autoSpaceDE w:val="0"/>
        <w:autoSpaceDN w:val="0"/>
        <w:bidi w:val="0"/>
        <w:adjustRightInd w:val="0"/>
        <w:spacing w:after="0" w:line="240" w:lineRule="auto"/>
        <w:rPr>
          <w:rFonts w:ascii="Traditional Arabic" w:eastAsia="Calibri" w:hAnsi="Traditional Arabic" w:cs="Traditional Arabic"/>
          <w:color w:val="000000"/>
          <w:sz w:val="24"/>
          <w:szCs w:val="24"/>
        </w:rPr>
      </w:pPr>
      <w:r w:rsidRPr="0052553F">
        <w:rPr>
          <w:rFonts w:ascii="Traditional Arabic" w:eastAsia="Calibri" w:hAnsi="Traditional Arabic" w:cs="Traditional Arabic"/>
          <w:color w:val="000000"/>
          <w:sz w:val="24"/>
          <w:szCs w:val="24"/>
        </w:rPr>
        <w:t>20 % - Assignments (minimum 2) such as homework, problem solving, group discussions, quiz, seminar, term-project, software exercises, etc.</w:t>
      </w:r>
    </w:p>
    <w:p w:rsidR="004324AA" w:rsidRPr="0052553F" w:rsidRDefault="004324AA" w:rsidP="004324AA">
      <w:pPr>
        <w:bidi w:val="0"/>
        <w:rPr>
          <w:rFonts w:ascii="Traditional Arabic" w:eastAsia="Calibri" w:hAnsi="Traditional Arabic" w:cs="Traditional Arabic"/>
          <w:color w:val="000000"/>
          <w:sz w:val="24"/>
          <w:szCs w:val="24"/>
        </w:rPr>
      </w:pPr>
      <w:r>
        <w:rPr>
          <w:rFonts w:ascii="Traditional Arabic" w:eastAsia="Calibri" w:hAnsi="Traditional Arabic" w:cs="Traditional Arabic"/>
          <w:color w:val="000000"/>
          <w:sz w:val="24"/>
          <w:szCs w:val="24"/>
        </w:rPr>
        <w:t xml:space="preserve">5 </w:t>
      </w:r>
      <w:r w:rsidRPr="0052553F">
        <w:rPr>
          <w:rFonts w:ascii="Traditional Arabic" w:eastAsia="Calibri" w:hAnsi="Traditional Arabic" w:cs="Traditional Arabic"/>
          <w:color w:val="000000"/>
          <w:sz w:val="24"/>
          <w:szCs w:val="24"/>
        </w:rPr>
        <w:t>% - Regularity in the class</w:t>
      </w:r>
    </w:p>
    <w:p w:rsidR="004324AA" w:rsidRPr="0052553F" w:rsidRDefault="004324AA" w:rsidP="004324AA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="Traditional Arabic" w:eastAsia="Calibri" w:hAnsi="Traditional Arabic" w:cs="Traditional Arabic"/>
          <w:b/>
          <w:bCs/>
          <w:color w:val="000000"/>
          <w:sz w:val="24"/>
          <w:szCs w:val="24"/>
        </w:rPr>
      </w:pPr>
      <w:r w:rsidRPr="0052553F">
        <w:rPr>
          <w:rFonts w:ascii="Traditional Arabic" w:eastAsia="Calibri" w:hAnsi="Traditional Arabic" w:cs="Traditional Arabic"/>
          <w:b/>
          <w:bCs/>
          <w:color w:val="000000"/>
          <w:sz w:val="24"/>
          <w:szCs w:val="24"/>
        </w:rPr>
        <w:t>TU Examination Pattern (</w:t>
      </w:r>
      <w:r w:rsidRPr="0052553F">
        <w:rPr>
          <w:rFonts w:ascii="Traditional Arabic" w:eastAsia="Calibri" w:hAnsi="Traditional Arabic" w:cs="Traditional Arabic"/>
          <w:color w:val="000000"/>
          <w:sz w:val="24"/>
          <w:szCs w:val="24"/>
        </w:rPr>
        <w:t>Maximum Marks-</w:t>
      </w:r>
      <w:r>
        <w:rPr>
          <w:rFonts w:ascii="Traditional Arabic" w:eastAsia="Calibri" w:hAnsi="Traditional Arabic" w:cs="Traditional Arabic"/>
          <w:color w:val="000000"/>
          <w:sz w:val="24"/>
          <w:szCs w:val="24"/>
        </w:rPr>
        <w:t>60</w:t>
      </w:r>
      <w:r w:rsidRPr="0052553F">
        <w:rPr>
          <w:rFonts w:ascii="Traditional Arabic" w:eastAsia="Calibri" w:hAnsi="Traditional Arabic" w:cs="Traditional Arabic"/>
          <w:b/>
          <w:bCs/>
          <w:color w:val="000000"/>
          <w:sz w:val="24"/>
          <w:szCs w:val="24"/>
        </w:rPr>
        <w:t>)</w:t>
      </w:r>
    </w:p>
    <w:p w:rsidR="004324AA" w:rsidRPr="0052553F" w:rsidRDefault="004324AA" w:rsidP="004324AA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="Traditional Arabic" w:eastAsia="Calibri" w:hAnsi="Traditional Arabic" w:cs="Traditional Arabic"/>
          <w:color w:val="000000"/>
          <w:sz w:val="24"/>
          <w:szCs w:val="24"/>
        </w:rPr>
      </w:pPr>
      <w:r w:rsidRPr="0052553F">
        <w:rPr>
          <w:rFonts w:ascii="Traditional Arabic" w:eastAsia="Calibri" w:hAnsi="Traditional Arabic" w:cs="Traditional Arabic"/>
          <w:b/>
          <w:bCs/>
          <w:color w:val="000000"/>
          <w:sz w:val="24"/>
          <w:szCs w:val="24"/>
        </w:rPr>
        <w:t>PART A:</w:t>
      </w:r>
      <w:r w:rsidRPr="0052553F">
        <w:rPr>
          <w:rFonts w:ascii="Traditional Arabic" w:eastAsia="Calibri" w:hAnsi="Traditional Arabic" w:cs="Traditional Arabic"/>
          <w:color w:val="000000"/>
          <w:sz w:val="24"/>
          <w:szCs w:val="24"/>
        </w:rPr>
        <w:t xml:space="preserve"> Short answer questions (one/two sentences) 5 x 2 marks= 10 marks</w:t>
      </w:r>
    </w:p>
    <w:p w:rsidR="004324AA" w:rsidRPr="0052553F" w:rsidRDefault="004324AA" w:rsidP="004324AA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="Traditional Arabic" w:eastAsia="Calibri" w:hAnsi="Traditional Arabic" w:cs="Traditional Arabic"/>
          <w:color w:val="000000"/>
          <w:sz w:val="24"/>
          <w:szCs w:val="24"/>
        </w:rPr>
      </w:pPr>
      <w:r w:rsidRPr="0052553F">
        <w:rPr>
          <w:rFonts w:ascii="Traditional Arabic" w:eastAsia="Calibri" w:hAnsi="Traditional Arabic" w:cs="Traditional Arabic"/>
          <w:color w:val="000000"/>
          <w:sz w:val="24"/>
          <w:szCs w:val="24"/>
        </w:rPr>
        <w:t>All questions are compulsory. There should be at least one question from each module and not more than two questions from any module.</w:t>
      </w:r>
    </w:p>
    <w:p w:rsidR="004324AA" w:rsidRPr="0052553F" w:rsidRDefault="004324AA" w:rsidP="004324AA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="Traditional Arabic" w:eastAsia="Calibri" w:hAnsi="Traditional Arabic" w:cs="Traditional Arabic"/>
          <w:color w:val="000000"/>
          <w:sz w:val="24"/>
          <w:szCs w:val="24"/>
        </w:rPr>
      </w:pPr>
      <w:r w:rsidRPr="0052553F">
        <w:rPr>
          <w:rFonts w:ascii="Traditional Arabic" w:eastAsia="Calibri" w:hAnsi="Traditional Arabic" w:cs="Traditional Arabic"/>
          <w:b/>
          <w:bCs/>
          <w:color w:val="000000"/>
          <w:sz w:val="24"/>
          <w:szCs w:val="24"/>
        </w:rPr>
        <w:t>PART B:</w:t>
      </w:r>
      <w:r w:rsidRPr="0052553F">
        <w:rPr>
          <w:rFonts w:ascii="Traditional Arabic" w:eastAsia="Calibri" w:hAnsi="Traditional Arabic" w:cs="Traditional Arabic"/>
          <w:color w:val="000000"/>
          <w:sz w:val="24"/>
          <w:szCs w:val="24"/>
        </w:rPr>
        <w:t xml:space="preserve"> Analytical/Problem solving questions 4 x </w:t>
      </w:r>
      <w:r>
        <w:rPr>
          <w:rFonts w:ascii="Traditional Arabic" w:eastAsia="Calibri" w:hAnsi="Traditional Arabic" w:cs="Traditional Arabic"/>
          <w:color w:val="000000"/>
          <w:sz w:val="24"/>
          <w:szCs w:val="24"/>
        </w:rPr>
        <w:t>7.5</w:t>
      </w:r>
      <w:r w:rsidRPr="0052553F">
        <w:rPr>
          <w:rFonts w:ascii="Traditional Arabic" w:eastAsia="Calibri" w:hAnsi="Traditional Arabic" w:cs="Traditional Arabic"/>
          <w:color w:val="000000"/>
          <w:sz w:val="24"/>
          <w:szCs w:val="24"/>
        </w:rPr>
        <w:t xml:space="preserve"> marks= </w:t>
      </w:r>
      <w:r>
        <w:rPr>
          <w:rFonts w:ascii="Traditional Arabic" w:eastAsia="Calibri" w:hAnsi="Traditional Arabic" w:cs="Traditional Arabic"/>
          <w:color w:val="000000"/>
          <w:sz w:val="24"/>
          <w:szCs w:val="24"/>
        </w:rPr>
        <w:t>3</w:t>
      </w:r>
      <w:r w:rsidRPr="0052553F">
        <w:rPr>
          <w:rFonts w:ascii="Traditional Arabic" w:eastAsia="Calibri" w:hAnsi="Traditional Arabic" w:cs="Traditional Arabic"/>
          <w:color w:val="000000"/>
          <w:sz w:val="24"/>
          <w:szCs w:val="24"/>
        </w:rPr>
        <w:t>0 marks</w:t>
      </w:r>
    </w:p>
    <w:p w:rsidR="004324AA" w:rsidRPr="0052553F" w:rsidRDefault="004324AA" w:rsidP="004324AA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="Traditional Arabic" w:eastAsia="Calibri" w:hAnsi="Traditional Arabic" w:cs="Traditional Arabic"/>
          <w:color w:val="000000"/>
          <w:sz w:val="24"/>
          <w:szCs w:val="24"/>
        </w:rPr>
      </w:pPr>
      <w:r w:rsidRPr="0052553F">
        <w:rPr>
          <w:rFonts w:ascii="Traditional Arabic" w:eastAsia="Calibri" w:hAnsi="Traditional Arabic" w:cs="Traditional Arabic"/>
          <w:color w:val="000000"/>
          <w:sz w:val="24"/>
          <w:szCs w:val="24"/>
        </w:rPr>
        <w:t>Candidates have to answer four questions out of six. There should be at least one question from each module and not more than two questions from any module.</w:t>
      </w:r>
    </w:p>
    <w:p w:rsidR="004324AA" w:rsidRPr="0052553F" w:rsidRDefault="004324AA" w:rsidP="004324AA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="Traditional Arabic" w:eastAsia="Calibri" w:hAnsi="Traditional Arabic" w:cs="Traditional Arabic"/>
          <w:color w:val="000000"/>
          <w:sz w:val="24"/>
          <w:szCs w:val="24"/>
        </w:rPr>
      </w:pPr>
      <w:r w:rsidRPr="0052553F">
        <w:rPr>
          <w:rFonts w:ascii="Traditional Arabic" w:eastAsia="Calibri" w:hAnsi="Traditional Arabic" w:cs="Traditional Arabic"/>
          <w:b/>
          <w:bCs/>
          <w:color w:val="000000"/>
          <w:sz w:val="24"/>
          <w:szCs w:val="24"/>
        </w:rPr>
        <w:t>PART C:</w:t>
      </w:r>
      <w:r w:rsidRPr="0052553F">
        <w:rPr>
          <w:rFonts w:ascii="Traditional Arabic" w:eastAsia="Calibri" w:hAnsi="Traditional Arabic" w:cs="Traditional Arabic"/>
          <w:color w:val="000000"/>
          <w:sz w:val="24"/>
          <w:szCs w:val="24"/>
        </w:rPr>
        <w:t xml:space="preserve"> Descriptive/Analytical/Problem solving questions 2 x 10 marks= 20 marks</w:t>
      </w:r>
    </w:p>
    <w:p w:rsidR="00707CD7" w:rsidRPr="004324AA" w:rsidRDefault="004324AA" w:rsidP="004324AA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="Traditional Arabic" w:eastAsia="Calibri" w:hAnsi="Traditional Arabic" w:cs="Traditional Arabic"/>
          <w:color w:val="000000"/>
          <w:sz w:val="24"/>
          <w:szCs w:val="24"/>
        </w:rPr>
      </w:pPr>
      <w:r w:rsidRPr="0052553F">
        <w:rPr>
          <w:rFonts w:ascii="Traditional Arabic" w:eastAsia="Calibri" w:hAnsi="Traditional Arabic" w:cs="Traditional Arabic"/>
          <w:color w:val="000000"/>
          <w:sz w:val="24"/>
          <w:szCs w:val="24"/>
        </w:rPr>
        <w:lastRenderedPageBreak/>
        <w:t>Two questions from each module with choice to answer one question.</w:t>
      </w:r>
    </w:p>
    <w:sectPr w:rsidR="00707CD7" w:rsidRPr="004324AA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MT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350F"/>
    <w:multiLevelType w:val="hybridMultilevel"/>
    <w:tmpl w:val="EAD47438"/>
    <w:lvl w:ilvl="0" w:tplc="17F69AEC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F8B6CAF"/>
    <w:multiLevelType w:val="multilevel"/>
    <w:tmpl w:val="936E6C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0E251FA"/>
    <w:multiLevelType w:val="multilevel"/>
    <w:tmpl w:val="33326C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">
    <w:nsid w:val="1F330D8E"/>
    <w:multiLevelType w:val="hybridMultilevel"/>
    <w:tmpl w:val="99BC407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58F66F4A">
      <w:start w:val="5"/>
      <w:numFmt w:val="bullet"/>
      <w:lvlText w:val="•"/>
      <w:lvlJc w:val="left"/>
      <w:pPr>
        <w:ind w:left="1080" w:hanging="360"/>
      </w:pPr>
      <w:rPr>
        <w:rFonts w:ascii="SymbolMT" w:eastAsia="SymbolMT" w:hAnsi="Times New Roman" w:cs="SymbolMT" w:hint="eastAsia"/>
        <w:i w:val="0"/>
        <w:sz w:val="20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2D623425"/>
    <w:multiLevelType w:val="multilevel"/>
    <w:tmpl w:val="33326C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5">
    <w:nsid w:val="32B80178"/>
    <w:multiLevelType w:val="hybridMultilevel"/>
    <w:tmpl w:val="40E4CC6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5BD47FD"/>
    <w:multiLevelType w:val="hybridMultilevel"/>
    <w:tmpl w:val="6E402604"/>
    <w:lvl w:ilvl="0" w:tplc="833622C0">
      <w:start w:val="1"/>
      <w:numFmt w:val="decimal"/>
      <w:lvlText w:val="%1-"/>
      <w:lvlJc w:val="left"/>
      <w:pPr>
        <w:ind w:left="720" w:hanging="360"/>
      </w:pPr>
      <w:rPr>
        <w:rFonts w:ascii="Sakkal Majalla" w:hAnsi="Sakkal Majalla" w:cs="Sakkal Majall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8AD0554"/>
    <w:multiLevelType w:val="hybridMultilevel"/>
    <w:tmpl w:val="40821A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D5117B1"/>
    <w:multiLevelType w:val="hybridMultilevel"/>
    <w:tmpl w:val="6E402604"/>
    <w:lvl w:ilvl="0" w:tplc="833622C0">
      <w:start w:val="1"/>
      <w:numFmt w:val="decimal"/>
      <w:lvlText w:val="%1-"/>
      <w:lvlJc w:val="left"/>
      <w:pPr>
        <w:ind w:left="720" w:hanging="360"/>
      </w:pPr>
      <w:rPr>
        <w:rFonts w:ascii="Sakkal Majalla" w:hAnsi="Sakkal Majalla" w:cs="Sakkal Majall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2A91E47"/>
    <w:multiLevelType w:val="hybridMultilevel"/>
    <w:tmpl w:val="6332090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E8B6833"/>
    <w:multiLevelType w:val="hybridMultilevel"/>
    <w:tmpl w:val="5DA885B2"/>
    <w:lvl w:ilvl="0" w:tplc="D56ABF1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55F97B42"/>
    <w:multiLevelType w:val="hybridMultilevel"/>
    <w:tmpl w:val="AC7A74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66C30E3"/>
    <w:multiLevelType w:val="hybridMultilevel"/>
    <w:tmpl w:val="88FEE6AA"/>
    <w:lvl w:ilvl="0" w:tplc="0809000F">
      <w:start w:val="1"/>
      <w:numFmt w:val="decimal"/>
      <w:lvlText w:val="%1."/>
      <w:lvlJc w:val="left"/>
      <w:pPr>
        <w:ind w:left="502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607F38AC"/>
    <w:multiLevelType w:val="multilevel"/>
    <w:tmpl w:val="33326C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>
    <w:abstractNumId w:val="12"/>
  </w:num>
  <w:num w:numId="2">
    <w:abstractNumId w:val="1"/>
  </w:num>
  <w:num w:numId="3">
    <w:abstractNumId w:val="7"/>
  </w:num>
  <w:num w:numId="4">
    <w:abstractNumId w:val="0"/>
  </w:num>
  <w:num w:numId="5">
    <w:abstractNumId w:val="6"/>
  </w:num>
  <w:num w:numId="6">
    <w:abstractNumId w:val="8"/>
  </w:num>
  <w:num w:numId="7">
    <w:abstractNumId w:val="3"/>
  </w:num>
  <w:num w:numId="8">
    <w:abstractNumId w:val="5"/>
  </w:num>
  <w:num w:numId="9">
    <w:abstractNumId w:val="2"/>
  </w:num>
  <w:num w:numId="10">
    <w:abstractNumId w:val="9"/>
  </w:num>
  <w:num w:numId="11">
    <w:abstractNumId w:val="13"/>
  </w:num>
  <w:num w:numId="12">
    <w:abstractNumId w:val="4"/>
  </w:num>
  <w:num w:numId="13">
    <w:abstractNumId w:val="11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3662"/>
    <w:rsid w:val="00033AA4"/>
    <w:rsid w:val="000B4B0C"/>
    <w:rsid w:val="000F3BF2"/>
    <w:rsid w:val="00203301"/>
    <w:rsid w:val="0020672A"/>
    <w:rsid w:val="002C2CC9"/>
    <w:rsid w:val="003224B9"/>
    <w:rsid w:val="004324AA"/>
    <w:rsid w:val="00485AC8"/>
    <w:rsid w:val="005A2442"/>
    <w:rsid w:val="00707CD7"/>
    <w:rsid w:val="00734C94"/>
    <w:rsid w:val="008A075C"/>
    <w:rsid w:val="00A04C36"/>
    <w:rsid w:val="00A36CAF"/>
    <w:rsid w:val="00A57EF6"/>
    <w:rsid w:val="00A635F9"/>
    <w:rsid w:val="00B13662"/>
    <w:rsid w:val="00B312C4"/>
    <w:rsid w:val="00B84166"/>
    <w:rsid w:val="00BE7316"/>
    <w:rsid w:val="00BF1DB3"/>
    <w:rsid w:val="00CF0155"/>
    <w:rsid w:val="00DC7192"/>
    <w:rsid w:val="00E056F4"/>
    <w:rsid w:val="00E83070"/>
    <w:rsid w:val="00EC2150"/>
    <w:rsid w:val="00F12DFD"/>
    <w:rsid w:val="00FE7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3662"/>
    <w:pPr>
      <w:bidi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13662"/>
    <w:pPr>
      <w:ind w:left="720"/>
      <w:contextualSpacing/>
    </w:pPr>
  </w:style>
  <w:style w:type="table" w:styleId="TableGrid">
    <w:name w:val="Table Grid"/>
    <w:basedOn w:val="TableNormal"/>
    <w:uiPriority w:val="59"/>
    <w:rsid w:val="00B13662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basedOn w:val="DefaultParagraphFont"/>
    <w:rsid w:val="00A635F9"/>
  </w:style>
  <w:style w:type="table" w:customStyle="1" w:styleId="TableGrid1">
    <w:name w:val="Table Grid1"/>
    <w:basedOn w:val="TableNormal"/>
    <w:next w:val="TableGrid"/>
    <w:rsid w:val="002C2CC9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bed">
    <w:name w:val="tabbed"/>
    <w:basedOn w:val="Normal"/>
    <w:rsid w:val="00F12DFD"/>
    <w:pPr>
      <w:bidi w:val="0"/>
      <w:spacing w:after="0" w:line="240" w:lineRule="auto"/>
      <w:ind w:left="936" w:hanging="216"/>
      <w:textAlignment w:val="baseline"/>
    </w:pPr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3662"/>
    <w:pPr>
      <w:bidi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13662"/>
    <w:pPr>
      <w:ind w:left="720"/>
      <w:contextualSpacing/>
    </w:pPr>
  </w:style>
  <w:style w:type="table" w:styleId="TableGrid">
    <w:name w:val="Table Grid"/>
    <w:basedOn w:val="TableNormal"/>
    <w:uiPriority w:val="59"/>
    <w:rsid w:val="00B13662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basedOn w:val="DefaultParagraphFont"/>
    <w:rsid w:val="00A635F9"/>
  </w:style>
  <w:style w:type="table" w:customStyle="1" w:styleId="TableGrid1">
    <w:name w:val="Table Grid1"/>
    <w:basedOn w:val="TableNormal"/>
    <w:next w:val="TableGrid"/>
    <w:rsid w:val="002C2CC9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bed">
    <w:name w:val="tabbed"/>
    <w:basedOn w:val="Normal"/>
    <w:rsid w:val="00F12DFD"/>
    <w:pPr>
      <w:bidi w:val="0"/>
      <w:spacing w:after="0" w:line="240" w:lineRule="auto"/>
      <w:ind w:left="936" w:hanging="216"/>
      <w:textAlignment w:val="baseline"/>
    </w:pPr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600</Words>
  <Characters>3420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4</cp:revision>
  <dcterms:created xsi:type="dcterms:W3CDTF">2013-09-21T16:03:00Z</dcterms:created>
  <dcterms:modified xsi:type="dcterms:W3CDTF">2013-09-21T16:24:00Z</dcterms:modified>
</cp:coreProperties>
</file>