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bidiVisual/>
        <w:tblW w:w="9923" w:type="dxa"/>
        <w:jc w:val="right"/>
        <w:tblInd w:w="-942" w:type="dxa"/>
        <w:tblLook w:val="04A0" w:firstRow="1" w:lastRow="0" w:firstColumn="1" w:lastColumn="0" w:noHBand="0" w:noVBand="1"/>
      </w:tblPr>
      <w:tblGrid>
        <w:gridCol w:w="1763"/>
        <w:gridCol w:w="1540"/>
        <w:gridCol w:w="4952"/>
        <w:gridCol w:w="1668"/>
      </w:tblGrid>
      <w:tr w:rsidR="003B6C0F" w:rsidRPr="003B6C0F" w:rsidTr="003B6C0F">
        <w:trPr>
          <w:trHeight w:val="567"/>
          <w:jc w:val="right"/>
        </w:trPr>
        <w:tc>
          <w:tcPr>
            <w:tcW w:w="1763" w:type="dxa"/>
          </w:tcPr>
          <w:p w:rsidR="003B6C0F" w:rsidRPr="003B6C0F" w:rsidRDefault="003B6C0F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B6C0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Mandatory </w:t>
            </w:r>
          </w:p>
        </w:tc>
        <w:tc>
          <w:tcPr>
            <w:tcW w:w="1540" w:type="dxa"/>
          </w:tcPr>
          <w:p w:rsidR="003B6C0F" w:rsidRPr="003B6C0F" w:rsidRDefault="003B6C0F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</w:pPr>
            <w:r w:rsidRPr="003B6C0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Class: 3</w:t>
            </w:r>
            <w:r w:rsidRPr="003B6C0F">
              <w:rPr>
                <w:rFonts w:ascii="Times New Roman" w:hAnsi="Times New Roman" w:cs="Times New Roman"/>
                <w:b/>
                <w:bCs/>
                <w:sz w:val="32"/>
                <w:szCs w:val="32"/>
                <w:vertAlign w:val="superscript"/>
                <w:lang w:bidi="ar-IQ"/>
              </w:rPr>
              <w:t>rd</w:t>
            </w:r>
            <w:r w:rsidRPr="003B6C0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 xml:space="preserve">     </w:t>
            </w:r>
          </w:p>
        </w:tc>
        <w:tc>
          <w:tcPr>
            <w:tcW w:w="4952" w:type="dxa"/>
          </w:tcPr>
          <w:p w:rsidR="003B6C0F" w:rsidRPr="003B6C0F" w:rsidRDefault="003B6C0F" w:rsidP="009E3809">
            <w:pPr>
              <w:bidi w:val="0"/>
              <w:jc w:val="both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3B6C0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Heat Transfer</w:t>
            </w:r>
          </w:p>
        </w:tc>
        <w:tc>
          <w:tcPr>
            <w:tcW w:w="1668" w:type="dxa"/>
          </w:tcPr>
          <w:p w:rsidR="003B6C0F" w:rsidRPr="003B6C0F" w:rsidRDefault="003B6C0F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="Times New Roman" w:hAnsi="Times New Roman" w:cs="Times New Roman"/>
                <w:b/>
                <w:bCs/>
                <w:sz w:val="32"/>
                <w:szCs w:val="32"/>
                <w:rtl/>
                <w:lang w:bidi="ar-IQ"/>
              </w:rPr>
            </w:pPr>
            <w:r w:rsidRPr="003B6C0F">
              <w:rPr>
                <w:rFonts w:ascii="Times New Roman" w:hAnsi="Times New Roman" w:cs="Times New Roman"/>
                <w:b/>
                <w:bCs/>
                <w:sz w:val="32"/>
                <w:szCs w:val="32"/>
                <w:lang w:bidi="ar-IQ"/>
              </w:rPr>
              <w:t>CH 222</w:t>
            </w:r>
          </w:p>
        </w:tc>
      </w:tr>
    </w:tbl>
    <w:p w:rsidR="003B6C0F" w:rsidRDefault="003B6C0F" w:rsidP="003B6C0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Teaching scheme: 3 hours lecture and 1 hour per week            Credits: </w:t>
      </w:r>
      <w:r>
        <w:rPr>
          <w:rFonts w:ascii="TimesNewRomanPSMT" w:hAnsi="TimesNewRomanPSMT" w:cs="TimesNewRomanPSMT"/>
          <w:sz w:val="24"/>
          <w:szCs w:val="24"/>
        </w:rPr>
        <w:t>6</w:t>
      </w:r>
    </w:p>
    <w:p w:rsidR="003B6C0F" w:rsidRDefault="003B6C0F" w:rsidP="003B6C0F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3B6C0F" w:rsidRPr="00936395" w:rsidRDefault="003B6C0F" w:rsidP="003B6C0F">
      <w:pPr>
        <w:bidi w:val="0"/>
        <w:spacing w:after="0" w:line="240" w:lineRule="auto"/>
        <w:contextualSpacing/>
        <w:jc w:val="lowKashida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</w:pPr>
      <w:r w:rsidRPr="00936395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</w:rPr>
        <w:t xml:space="preserve">Course Description </w:t>
      </w:r>
    </w:p>
    <w:p w:rsidR="003B6C0F" w:rsidRDefault="003B6C0F" w:rsidP="003B6C0F">
      <w:pPr>
        <w:bidi w:val="0"/>
        <w:spacing w:after="0" w:line="240" w:lineRule="auto"/>
        <w:contextualSpacing/>
        <w:jc w:val="lowKashida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This course covers fundamentals of heat transfer and applications to practical problems in energy conversion and conservation. Emphasis will be on developing a physical and analytical understanding of conductive, convective, and </w:t>
      </w:r>
      <w:proofErr w:type="spellStart"/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radiative</w:t>
      </w:r>
      <w:proofErr w:type="spellEnd"/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 xml:space="preserve"> heat transfer, as well as heat transfer with phase change. Students will develop an ability to apply governing principles and physical intuition to solve problems. </w:t>
      </w:r>
    </w:p>
    <w:p w:rsidR="003B6C0F" w:rsidRPr="00936395" w:rsidRDefault="003B6C0F" w:rsidP="003B6C0F">
      <w:pPr>
        <w:bidi w:val="0"/>
        <w:spacing w:after="0" w:line="240" w:lineRule="auto"/>
        <w:contextualSpacing/>
        <w:jc w:val="lowKashida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  <w:rtl/>
        </w:rPr>
      </w:pPr>
    </w:p>
    <w:p w:rsidR="003B6C0F" w:rsidRPr="00936395" w:rsidRDefault="003B6C0F" w:rsidP="003B6C0F">
      <w:pPr>
        <w:autoSpaceDE w:val="0"/>
        <w:autoSpaceDN w:val="0"/>
        <w:bidi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936395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Objectives</w:t>
      </w:r>
    </w:p>
    <w:p w:rsidR="003B6C0F" w:rsidRPr="00936395" w:rsidRDefault="003B6C0F" w:rsidP="003B6C0F">
      <w:pPr>
        <w:numPr>
          <w:ilvl w:val="0"/>
          <w:numId w:val="41"/>
        </w:numPr>
        <w:autoSpaceDE w:val="0"/>
        <w:autoSpaceDN w:val="0"/>
        <w:bidi w:val="0"/>
        <w:adjustRightInd w:val="0"/>
        <w:spacing w:after="0" w:line="240" w:lineRule="auto"/>
        <w:contextualSpacing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36395">
        <w:rPr>
          <w:rFonts w:ascii="Times New Roman" w:eastAsia="Calibri" w:hAnsi="Times New Roman" w:cs="Times New Roman"/>
          <w:i/>
          <w:iCs/>
          <w:sz w:val="24"/>
          <w:szCs w:val="24"/>
        </w:rPr>
        <w:t>To provide experience on testing, and analysis of heat transfer in various</w:t>
      </w:r>
    </w:p>
    <w:p w:rsidR="003B6C0F" w:rsidRPr="00936395" w:rsidRDefault="003B6C0F" w:rsidP="003B6C0F">
      <w:pPr>
        <w:bidi w:val="0"/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936395">
        <w:rPr>
          <w:rFonts w:ascii="Times New Roman" w:eastAsia="Calibri" w:hAnsi="Times New Roman" w:cs="Times New Roman"/>
          <w:i/>
          <w:iCs/>
          <w:sz w:val="24"/>
          <w:szCs w:val="24"/>
        </w:rPr>
        <w:t>Approaches</w:t>
      </w:r>
    </w:p>
    <w:p w:rsidR="003B6C0F" w:rsidRPr="00936395" w:rsidRDefault="003B6C0F" w:rsidP="003B6C0F">
      <w:pPr>
        <w:keepNext/>
        <w:bidi w:val="0"/>
        <w:spacing w:before="240" w:after="60" w:line="240" w:lineRule="auto"/>
        <w:outlineLvl w:val="1"/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</w:pPr>
      <w:r w:rsidRPr="00936395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</w:rPr>
        <w:t>Learning Outcomes</w:t>
      </w:r>
    </w:p>
    <w:p w:rsidR="003B6C0F" w:rsidRPr="00936395" w:rsidRDefault="003B6C0F" w:rsidP="003B6C0F">
      <w:pPr>
        <w:numPr>
          <w:ilvl w:val="0"/>
          <w:numId w:val="42"/>
        </w:numPr>
        <w:bidi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Ability to demonstrate general knowledge of heat transfer [conduction, convection, radiation].</w:t>
      </w:r>
    </w:p>
    <w:p w:rsidR="003B6C0F" w:rsidRPr="00936395" w:rsidRDefault="003B6C0F" w:rsidP="003B6C0F">
      <w:pPr>
        <w:numPr>
          <w:ilvl w:val="0"/>
          <w:numId w:val="42"/>
        </w:numPr>
        <w:bidi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Ability to formulate and solve steady and unsteady problems in one or more dimensions in different geometries with or without generation.</w:t>
      </w:r>
    </w:p>
    <w:p w:rsidR="003B6C0F" w:rsidRDefault="003B6C0F" w:rsidP="003B6C0F">
      <w:pPr>
        <w:numPr>
          <w:ilvl w:val="0"/>
          <w:numId w:val="42"/>
        </w:numPr>
        <w:bidi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Ability to construct simple models that capture the salient features of heat transfer problems.</w:t>
      </w:r>
    </w:p>
    <w:p w:rsidR="003B6C0F" w:rsidRPr="00936395" w:rsidRDefault="003B6C0F" w:rsidP="003B6C0F">
      <w:pPr>
        <w:numPr>
          <w:ilvl w:val="0"/>
          <w:numId w:val="42"/>
        </w:numPr>
        <w:bidi w:val="0"/>
        <w:spacing w:before="100" w:beforeAutospacing="1" w:after="100" w:afterAutospacing="1" w:line="240" w:lineRule="auto"/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</w:pPr>
      <w:r w:rsidRPr="00936395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shd w:val="clear" w:color="auto" w:fill="FFFFFF"/>
        </w:rPr>
        <w:t>Ability to design heat and mass transfer processes and equipment.</w:t>
      </w:r>
    </w:p>
    <w:tbl>
      <w:tblPr>
        <w:tblStyle w:val="TableGrid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46"/>
        <w:gridCol w:w="7069"/>
        <w:gridCol w:w="857"/>
      </w:tblGrid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</w:pPr>
            <w:r w:rsidRPr="00F946C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  <w:t>No.</w:t>
            </w:r>
          </w:p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</w:pP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</w:pPr>
            <w:r w:rsidRPr="00F946C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  <w:t xml:space="preserve">Topic 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</w:pPr>
            <w:r w:rsidRPr="00F946CD"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lang w:bidi="ar-IQ"/>
              </w:rPr>
              <w:t>Hours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Modes of Heat Transfer (Conduction, Convection, Radiation), Thermal Conductivity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Steady-State Conduction - One Dimension (The plane wall (One material, Composite wall), Radial systems (Cylindrical, Spherical ))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3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The Overall Heat Transfer Coefficient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autoSpaceDE w:val="0"/>
              <w:autoSpaceDN w:val="0"/>
              <w:bidi w:val="0"/>
              <w:adjustRightInd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Critical Thickness of Insulation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5</w:t>
            </w:r>
          </w:p>
        </w:tc>
        <w:tc>
          <w:tcPr>
            <w:tcW w:w="7069" w:type="dxa"/>
          </w:tcPr>
          <w:p w:rsidR="003B6C0F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Heat Source Systems (</w:t>
            </w: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Plane Wall with Heat Sources, Radial Systems with Heat Sources</w:t>
            </w: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 [</w:t>
            </w: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Solid Cylinder with Heat Source, Hollow Cylinder with Heat Source</w:t>
            </w: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]</w:t>
            </w:r>
          </w:p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6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Conduction-Convection Systems, Extended Surface – Fins (Fin Effectiveness, Fin Performance, Corrected Length (</w:t>
            </w:r>
            <w:proofErr w:type="spellStart"/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Lc</w:t>
            </w:r>
            <w:proofErr w:type="spellEnd"/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) ), Fin Types, Fin Heat Exchanger Design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7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Thermal Contact Resistance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8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Unsteady State Conduction, Types of boundary conditions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9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Lumped Heat Capacity System, Applicability of Lumped Heat Capacity System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10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 xml:space="preserve">Transit Heat Flow in a Semi-infinite Solid (Constant wall temperature, Constant heat flux), Convection Boundary Conditions       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11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proofErr w:type="spellStart"/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Heisler</w:t>
            </w: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vertAlign w:val="superscript"/>
                <w:lang w:bidi="ar-IQ"/>
              </w:rPr>
              <w:t>,</w:t>
            </w: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s</w:t>
            </w:r>
            <w:proofErr w:type="spellEnd"/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 Charts 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lastRenderedPageBreak/>
              <w:t>12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Multi-Dimensional Unsteady-state Heat Conduction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13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Principles of Convection (Viscous Flow, Flow in Pipes)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14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Laminar Boundary Layer on a Flat Plate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15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The thermal Boundary Layer , Heat Transfer Coefficient, The Relation Between Fluid Friction and Heat Transfer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16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tabs>
                <w:tab w:val="right" w:pos="360"/>
                <w:tab w:val="right" w:pos="540"/>
              </w:tabs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Turbulent Boundary Layer Heat Transfer, Turbulent Heat Transfer Based on Fluid-Friction Analogy, Turbulent Boundary Layer Thickness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17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Heat Transfer In Laminar Tube Flow, The Bulk Temperature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18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Empirical and Practical Relations for Forced-Convection Heat Transfer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19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Flow Across Cylinder and Spheres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20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Flow Across Tube Banks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21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 xml:space="preserve">Heat Exchangers (Types of Heat Exchangers, Heat Transfer Calculation, Log Mean Temperature Difference (LMTD), Correction Factor for Complex H.E (F), Fouling Factors, Heat Exchanger Effectiveness (NTU method))  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22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Radiation Heat Transfer , Radiation Properties, Radiation Shape Factor, Gas Radiation, radiation heat-transfer coefficient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23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Condensation and Boiling Heat Transfer, Condensation of Heat Transfer Phenomena, the condensation number</w:t>
            </w: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4</w:t>
            </w:r>
          </w:p>
        </w:tc>
      </w:tr>
      <w:tr w:rsidR="003B6C0F" w:rsidRPr="00F946CD" w:rsidTr="009E3809">
        <w:trPr>
          <w:trHeight w:val="397"/>
        </w:trPr>
        <w:tc>
          <w:tcPr>
            <w:tcW w:w="646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24</w:t>
            </w:r>
          </w:p>
        </w:tc>
        <w:tc>
          <w:tcPr>
            <w:tcW w:w="7069" w:type="dxa"/>
          </w:tcPr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  <w:t>Boiling Heat Transfer</w:t>
            </w:r>
          </w:p>
          <w:p w:rsidR="003B6C0F" w:rsidRPr="00F946CD" w:rsidRDefault="003B6C0F" w:rsidP="009E3809">
            <w:pPr>
              <w:bidi w:val="0"/>
              <w:jc w:val="lowKashida"/>
              <w:rPr>
                <w:rFonts w:asciiTheme="majorBidi" w:hAnsiTheme="majorBidi" w:cstheme="majorBidi"/>
                <w:color w:val="000000"/>
                <w:sz w:val="24"/>
                <w:szCs w:val="24"/>
                <w:lang w:bidi="ar-IQ"/>
              </w:rPr>
            </w:pPr>
          </w:p>
        </w:tc>
        <w:tc>
          <w:tcPr>
            <w:tcW w:w="807" w:type="dxa"/>
          </w:tcPr>
          <w:p w:rsidR="003B6C0F" w:rsidRPr="00F946CD" w:rsidRDefault="003B6C0F" w:rsidP="009E3809">
            <w:pPr>
              <w:bidi w:val="0"/>
              <w:jc w:val="center"/>
              <w:rPr>
                <w:rFonts w:asciiTheme="majorBidi" w:hAnsiTheme="majorBidi" w:cstheme="majorBidi"/>
                <w:sz w:val="24"/>
                <w:szCs w:val="24"/>
                <w:lang w:bidi="ar-IQ"/>
              </w:rPr>
            </w:pPr>
            <w:r w:rsidRPr="00F946CD">
              <w:rPr>
                <w:rFonts w:asciiTheme="majorBidi" w:hAnsiTheme="majorBidi" w:cstheme="majorBidi"/>
                <w:sz w:val="24"/>
                <w:szCs w:val="24"/>
                <w:lang w:bidi="ar-IQ"/>
              </w:rPr>
              <w:t>2</w:t>
            </w:r>
          </w:p>
        </w:tc>
      </w:tr>
    </w:tbl>
    <w:p w:rsidR="003B6C0F" w:rsidRDefault="003B6C0F" w:rsidP="003B6C0F">
      <w:pPr>
        <w:bidi w:val="0"/>
        <w:spacing w:after="0"/>
        <w:rPr>
          <w:b/>
          <w:bCs/>
          <w:sz w:val="24"/>
          <w:szCs w:val="24"/>
          <w:u w:val="single"/>
          <w:lang w:bidi="ar-IQ"/>
        </w:rPr>
      </w:pPr>
    </w:p>
    <w:p w:rsidR="003B6C0F" w:rsidRPr="00F946CD" w:rsidRDefault="003B6C0F" w:rsidP="003B6C0F">
      <w:pPr>
        <w:bidi w:val="0"/>
        <w:rPr>
          <w:rFonts w:ascii="Times New Roman" w:hAnsi="Times New Roman" w:cs="Times New Roman"/>
          <w:b/>
          <w:bCs/>
          <w:sz w:val="24"/>
          <w:szCs w:val="24"/>
          <w:lang w:bidi="ar-IQ"/>
        </w:rPr>
      </w:pPr>
      <w:r w:rsidRPr="00F946CD">
        <w:rPr>
          <w:rFonts w:ascii="Times New Roman" w:hAnsi="Times New Roman" w:cs="Times New Roman"/>
          <w:b/>
          <w:bCs/>
          <w:sz w:val="24"/>
          <w:szCs w:val="24"/>
          <w:lang w:bidi="ar-IQ"/>
        </w:rPr>
        <w:t>Percentage of change: 20%</w:t>
      </w:r>
    </w:p>
    <w:p w:rsidR="003B6C0F" w:rsidRPr="00936395" w:rsidRDefault="003B6C0F" w:rsidP="003B6C0F">
      <w:pPr>
        <w:bidi w:val="0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IQ"/>
        </w:rPr>
      </w:pPr>
      <w:r w:rsidRPr="00936395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IQ"/>
        </w:rPr>
        <w:t>Text Book</w:t>
      </w:r>
    </w:p>
    <w:p w:rsidR="003B6C0F" w:rsidRPr="00936395" w:rsidRDefault="003B6C0F" w:rsidP="003B6C0F">
      <w:pPr>
        <w:bidi w:val="0"/>
        <w:rPr>
          <w:rFonts w:ascii="Times New Roman" w:eastAsia="Calibri" w:hAnsi="Times New Roman" w:cs="Times New Roman"/>
          <w:sz w:val="24"/>
          <w:szCs w:val="24"/>
          <w:lang w:bidi="ar-IQ"/>
        </w:rPr>
      </w:pPr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 xml:space="preserve">Holman, J.P., </w:t>
      </w:r>
      <w:r w:rsidRPr="009363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bidi="ar-IQ"/>
        </w:rPr>
        <w:t>Heat Transfer</w:t>
      </w:r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>, Tenth Edition, McGraw-Hill (2010).</w:t>
      </w:r>
    </w:p>
    <w:p w:rsidR="003B6C0F" w:rsidRPr="00936395" w:rsidRDefault="003B6C0F" w:rsidP="003B6C0F">
      <w:pPr>
        <w:bidi w:val="0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IQ"/>
        </w:rPr>
      </w:pPr>
      <w:r w:rsidRPr="00936395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bidi="ar-IQ"/>
        </w:rPr>
        <w:t>References</w:t>
      </w:r>
    </w:p>
    <w:p w:rsidR="003B6C0F" w:rsidRPr="00936395" w:rsidRDefault="003B6C0F" w:rsidP="003B6C0F">
      <w:pPr>
        <w:numPr>
          <w:ilvl w:val="0"/>
          <w:numId w:val="40"/>
        </w:numPr>
        <w:bidi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IQ"/>
        </w:rPr>
      </w:pPr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 xml:space="preserve">Cao, E., </w:t>
      </w:r>
      <w:r w:rsidRPr="009363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bidi="ar-IQ"/>
        </w:rPr>
        <w:t>Heat transfer in process engineering</w:t>
      </w:r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>, McGraw-Hill.</w:t>
      </w:r>
    </w:p>
    <w:p w:rsidR="003B6C0F" w:rsidRPr="00936395" w:rsidRDefault="003B6C0F" w:rsidP="003B6C0F">
      <w:pPr>
        <w:numPr>
          <w:ilvl w:val="0"/>
          <w:numId w:val="40"/>
        </w:numPr>
        <w:bidi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rtl/>
          <w:lang w:bidi="ar-IQ"/>
        </w:rPr>
      </w:pPr>
      <w:proofErr w:type="spellStart"/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>Yunus</w:t>
      </w:r>
      <w:proofErr w:type="spellEnd"/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 xml:space="preserve">, A. C.., </w:t>
      </w:r>
      <w:r w:rsidRPr="009363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bidi="ar-IQ"/>
        </w:rPr>
        <w:t>Heat and Mass Transfer</w:t>
      </w:r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>, McGraw-Hill.</w:t>
      </w:r>
    </w:p>
    <w:p w:rsidR="003B6C0F" w:rsidRPr="00936395" w:rsidRDefault="003B6C0F" w:rsidP="003B6C0F">
      <w:pPr>
        <w:numPr>
          <w:ilvl w:val="0"/>
          <w:numId w:val="40"/>
        </w:numPr>
        <w:bidi w:val="0"/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bidi="ar-IQ"/>
        </w:rPr>
      </w:pPr>
      <w:proofErr w:type="spellStart"/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>Serth</w:t>
      </w:r>
      <w:proofErr w:type="spellEnd"/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 xml:space="preserve">, R.W., </w:t>
      </w:r>
      <w:r w:rsidRPr="00936395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bidi="ar-IQ"/>
        </w:rPr>
        <w:t>Process Heat Transfer, Principles and Applications</w:t>
      </w:r>
      <w:r w:rsidRPr="00936395">
        <w:rPr>
          <w:rFonts w:ascii="Times New Roman" w:eastAsia="Calibri" w:hAnsi="Times New Roman" w:cs="Times New Roman"/>
          <w:sz w:val="24"/>
          <w:szCs w:val="24"/>
          <w:lang w:bidi="ar-IQ"/>
        </w:rPr>
        <w:t>, Elsevier</w:t>
      </w:r>
      <w:r w:rsidRPr="00936395">
        <w:rPr>
          <w:rFonts w:ascii="Times New Roman" w:eastAsia="Calibri" w:hAnsi="Times New Roman" w:cs="Times New Roman"/>
          <w:sz w:val="24"/>
          <w:szCs w:val="24"/>
        </w:rPr>
        <w:t xml:space="preserve">.  </w:t>
      </w:r>
    </w:p>
    <w:p w:rsidR="003B6C0F" w:rsidRDefault="003B6C0F" w:rsidP="003B6C0F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3ACB" w:rsidRDefault="00653ACB" w:rsidP="00653ACB">
      <w:pPr>
        <w:bidi w:val="0"/>
        <w:spacing w:after="0"/>
        <w:rPr>
          <w:rFonts w:ascii="Times New Roman" w:hAnsi="Times New Roman" w:cs="Times New Roman"/>
          <w:b/>
          <w:bCs/>
          <w:w w:val="105"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w w:val="105"/>
          <w:sz w:val="24"/>
          <w:szCs w:val="24"/>
        </w:rPr>
        <w:lastRenderedPageBreak/>
        <w:t>Grading</w:t>
      </w:r>
    </w:p>
    <w:tbl>
      <w:tblPr>
        <w:tblStyle w:val="TableGrid"/>
        <w:tblpPr w:leftFromText="180" w:rightFromText="180" w:vertAnchor="page" w:horzAnchor="margin" w:tblpY="1884"/>
        <w:tblW w:w="5000" w:type="pct"/>
        <w:tblLook w:val="04A0" w:firstRow="1" w:lastRow="0" w:firstColumn="1" w:lastColumn="0" w:noHBand="0" w:noVBand="1"/>
      </w:tblPr>
      <w:tblGrid>
        <w:gridCol w:w="699"/>
        <w:gridCol w:w="3852"/>
        <w:gridCol w:w="1312"/>
        <w:gridCol w:w="1205"/>
        <w:gridCol w:w="1205"/>
        <w:gridCol w:w="969"/>
      </w:tblGrid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No.  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Assessment  </w:t>
            </w:r>
          </w:p>
        </w:tc>
        <w:tc>
          <w:tcPr>
            <w:tcW w:w="710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Number</w:t>
            </w:r>
          </w:p>
        </w:tc>
        <w:tc>
          <w:tcPr>
            <w:tcW w:w="652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each  </w:t>
            </w:r>
          </w:p>
        </w:tc>
        <w:tc>
          <w:tcPr>
            <w:tcW w:w="652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% total  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Dates </w:t>
            </w:r>
          </w:p>
        </w:tc>
      </w:tr>
      <w:tr w:rsidR="00653ACB" w:rsidRPr="003C1AF0" w:rsidTr="00595EBA">
        <w:tc>
          <w:tcPr>
            <w:tcW w:w="5000" w:type="pct"/>
            <w:gridSpan w:val="6"/>
            <w:vAlign w:val="center"/>
          </w:tcPr>
          <w:p w:rsidR="00653ACB" w:rsidRPr="003C1AF0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1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</w:t>
            </w:r>
          </w:p>
        </w:tc>
      </w:tr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Homework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(HW), Quizzes(Q)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2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3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4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7.5 %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RPr="00513AD7" w:rsidTr="00595EBA">
        <w:tc>
          <w:tcPr>
            <w:tcW w:w="378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Final Exam (F)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 xml:space="preserve"> %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RPr="00513AD7" w:rsidTr="00595EBA">
        <w:tc>
          <w:tcPr>
            <w:tcW w:w="378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653ACB" w:rsidRPr="00736180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Theoretical Total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Pr="003F746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90</w:t>
            </w:r>
          </w:p>
        </w:tc>
        <w:tc>
          <w:tcPr>
            <w:tcW w:w="52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Tr="00595EBA">
        <w:tc>
          <w:tcPr>
            <w:tcW w:w="5000" w:type="pct"/>
            <w:gridSpan w:val="6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Practical</w:t>
            </w:r>
          </w:p>
        </w:tc>
      </w:tr>
      <w:tr w:rsidR="00653ACB" w:rsidTr="00595EBA">
        <w:tc>
          <w:tcPr>
            <w:tcW w:w="378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1</w:t>
            </w:r>
          </w:p>
        </w:tc>
        <w:tc>
          <w:tcPr>
            <w:tcW w:w="2084" w:type="pct"/>
          </w:tcPr>
          <w:p w:rsidR="00653ACB" w:rsidRPr="00736180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36180">
              <w:rPr>
                <w:rFonts w:ascii="Times New Roman" w:hAnsi="Times New Roman" w:cs="Times New Roman"/>
                <w:sz w:val="24"/>
                <w:szCs w:val="24"/>
              </w:rPr>
              <w:t xml:space="preserve">Report for all </w:t>
            </w:r>
            <w:r w:rsidRPr="0073618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</w:t>
            </w:r>
            <w:r w:rsidRPr="00736180">
              <w:rPr>
                <w:rStyle w:val="shorttext"/>
                <w:rFonts w:ascii="Times New Roman" w:hAnsi="Times New Roman" w:cs="Times New Roman"/>
                <w:sz w:val="24"/>
                <w:szCs w:val="24"/>
                <w:lang w:val="en"/>
              </w:rPr>
              <w:t>Experiences</w:t>
            </w:r>
            <w:r w:rsidRPr="00736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5 %</w:t>
            </w:r>
          </w:p>
        </w:tc>
        <w:tc>
          <w:tcPr>
            <w:tcW w:w="652" w:type="pct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Tr="00595EBA">
        <w:tc>
          <w:tcPr>
            <w:tcW w:w="378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</w:rPr>
              <w:t>2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sz w:val="24"/>
                <w:szCs w:val="24"/>
              </w:rPr>
              <w:t>TEST 1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Tr="00595EBA">
        <w:tc>
          <w:tcPr>
            <w:tcW w:w="378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84" w:type="pct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Final Exam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2.5 %</w:t>
            </w:r>
          </w:p>
        </w:tc>
        <w:tc>
          <w:tcPr>
            <w:tcW w:w="652" w:type="pct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524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Tr="00595EBA">
        <w:tc>
          <w:tcPr>
            <w:tcW w:w="378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Practical </w:t>
            </w:r>
            <w:r w:rsidRPr="007361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Total</w:t>
            </w:r>
          </w:p>
        </w:tc>
        <w:tc>
          <w:tcPr>
            <w:tcW w:w="710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2" w:type="pct"/>
            <w:vAlign w:val="center"/>
          </w:tcPr>
          <w:p w:rsidR="00653ACB" w:rsidRPr="003F746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524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3ACB" w:rsidTr="00595EBA">
        <w:tc>
          <w:tcPr>
            <w:tcW w:w="3824" w:type="pct"/>
            <w:gridSpan w:val="4"/>
            <w:vAlign w:val="center"/>
          </w:tcPr>
          <w:p w:rsidR="00653ACB" w:rsidRPr="00513AD7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513A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Overall Total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3C1AF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Theoretical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+  Practical)</w:t>
            </w:r>
          </w:p>
        </w:tc>
        <w:tc>
          <w:tcPr>
            <w:tcW w:w="652" w:type="pct"/>
            <w:vAlign w:val="center"/>
          </w:tcPr>
          <w:p w:rsidR="00653ACB" w:rsidRPr="00513AD7" w:rsidRDefault="00653ACB" w:rsidP="00595EBA">
            <w:pPr>
              <w:bidi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" w:type="pct"/>
          </w:tcPr>
          <w:p w:rsidR="00653ACB" w:rsidRDefault="00653ACB" w:rsidP="00595EBA">
            <w:pPr>
              <w:bidi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3ACB" w:rsidRPr="00936395" w:rsidRDefault="00653ACB" w:rsidP="00653ACB">
      <w:pPr>
        <w:bidi w:val="0"/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145B8" w:rsidRPr="00C56E97" w:rsidRDefault="00D145B8" w:rsidP="00D145B8">
      <w:pPr>
        <w:pStyle w:val="ListParagraph"/>
        <w:numPr>
          <w:ilvl w:val="0"/>
          <w:numId w:val="43"/>
        </w:numPr>
        <w:tabs>
          <w:tab w:val="right" w:pos="2552"/>
        </w:tabs>
        <w:autoSpaceDE w:val="0"/>
        <w:autoSpaceDN w:val="0"/>
        <w:bidi w:val="0"/>
        <w:adjustRightInd w:val="0"/>
        <w:spacing w:after="0" w:line="240" w:lineRule="auto"/>
        <w:ind w:left="426" w:hanging="426"/>
        <w:rPr>
          <w:rFonts w:ascii="Traditional Arabic" w:hAnsi="Traditional Arabic" w:cs="Traditional Arabic"/>
          <w:b/>
          <w:bCs/>
          <w:color w:val="101010"/>
          <w:sz w:val="28"/>
          <w:szCs w:val="28"/>
        </w:rPr>
      </w:pPr>
      <w:r w:rsidRPr="00C56E97">
        <w:rPr>
          <w:rFonts w:ascii="Traditional Arabic" w:hAnsi="Traditional Arabic" w:cs="Traditional Arabic"/>
          <w:b/>
          <w:bCs/>
          <w:color w:val="101010"/>
          <w:sz w:val="28"/>
          <w:szCs w:val="28"/>
        </w:rPr>
        <w:t>For Laboratory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Internal Continuous Assessment 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5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60%-Laboratory practical and record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30%- Test/s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10%- Regularity in the class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i/>
          <w:iCs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 xml:space="preserve">End Semester Examination 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(Maximum Marks-</w:t>
      </w:r>
      <w:r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5</w:t>
      </w:r>
      <w:r w:rsidRPr="00CE0C13">
        <w:rPr>
          <w:rFonts w:ascii="Traditional Arabic" w:hAnsi="Traditional Arabic" w:cs="Traditional Arabic"/>
          <w:i/>
          <w:iCs/>
          <w:color w:val="000000"/>
          <w:sz w:val="24"/>
          <w:szCs w:val="24"/>
        </w:rPr>
        <w:t>)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Procedure, conducting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tutorials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, results, tabulation, and inference</w:t>
      </w:r>
    </w:p>
    <w:p w:rsidR="00D145B8" w:rsidRPr="00D06425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cs="LiberationSerif"/>
          <w:color w:val="000000"/>
          <w:sz w:val="24"/>
          <w:szCs w:val="24"/>
        </w:rPr>
      </w:pPr>
    </w:p>
    <w:p w:rsidR="00D145B8" w:rsidRPr="00C56E97" w:rsidRDefault="00D145B8" w:rsidP="00D145B8">
      <w:pPr>
        <w:pStyle w:val="ListParagraph"/>
        <w:numPr>
          <w:ilvl w:val="0"/>
          <w:numId w:val="43"/>
        </w:numPr>
        <w:autoSpaceDE w:val="0"/>
        <w:autoSpaceDN w:val="0"/>
        <w:bidi w:val="0"/>
        <w:adjustRightInd w:val="0"/>
        <w:spacing w:after="0" w:line="240" w:lineRule="auto"/>
        <w:ind w:left="426"/>
        <w:rPr>
          <w:rFonts w:ascii="Traditional Arabic" w:hAnsi="Traditional Arabic" w:cs="Traditional Arabic"/>
          <w:b/>
          <w:bCs/>
          <w:color w:val="000000"/>
          <w:sz w:val="28"/>
          <w:szCs w:val="28"/>
        </w:rPr>
      </w:pPr>
      <w:r w:rsidRPr="00C56E97">
        <w:rPr>
          <w:rFonts w:ascii="Traditional Arabic" w:hAnsi="Traditional Arabic" w:cs="Traditional Arabic"/>
          <w:b/>
          <w:bCs/>
          <w:color w:val="000000"/>
          <w:sz w:val="28"/>
          <w:szCs w:val="28"/>
        </w:rPr>
        <w:t xml:space="preserve"> For Theory Subjects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Internal Continuous Assessment (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40</w:t>
      </w: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75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% - Tests (minimum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)</w:t>
      </w:r>
    </w:p>
    <w:p w:rsidR="00D145B8" w:rsidRPr="00CE0C13" w:rsidRDefault="00D145B8" w:rsidP="00D145B8">
      <w:pPr>
        <w:autoSpaceDE w:val="0"/>
        <w:autoSpaceDN w:val="0"/>
        <w:bidi w:val="0"/>
        <w:adjustRightInd w:val="0"/>
        <w:spacing w:after="0" w:line="240" w:lineRule="auto"/>
        <w:rPr>
          <w:rFonts w:ascii="Traditional Arabic" w:hAnsi="Traditional Arabic" w:cs="Traditional Arabic"/>
          <w:color w:val="000000"/>
          <w:sz w:val="24"/>
          <w:szCs w:val="24"/>
        </w:rPr>
      </w:pP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20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% - Assignments (minimum 2) such as homework, problem solving, group discussions, quiz, seminar, term-project, software exercises, etc.</w:t>
      </w:r>
    </w:p>
    <w:p w:rsidR="00D145B8" w:rsidRDefault="00D145B8" w:rsidP="00D145B8">
      <w:pPr>
        <w:bidi w:val="0"/>
        <w:rPr>
          <w:rFonts w:ascii="Traditional Arabic" w:hAnsi="Traditional Arabic" w:cs="Traditional Arabic"/>
          <w:color w:val="000000"/>
          <w:sz w:val="24"/>
          <w:szCs w:val="24"/>
        </w:rPr>
      </w:pPr>
      <w:proofErr w:type="gramStart"/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5  </w:t>
      </w:r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>%</w:t>
      </w:r>
      <w:proofErr w:type="gramEnd"/>
      <w:r w:rsidRPr="00CE0C13">
        <w:rPr>
          <w:rFonts w:ascii="Traditional Arabic" w:hAnsi="Traditional Arabic" w:cs="Traditional Arabic"/>
          <w:color w:val="000000"/>
          <w:sz w:val="24"/>
          <w:szCs w:val="24"/>
        </w:rPr>
        <w:t xml:space="preserve"> - Regularity in the class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b/>
          <w:bCs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TU Examination Pattern (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Maximum Marks-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5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0</w:t>
      </w: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)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A: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Short answer questions (one/two sentences)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5 x 2 marks= 10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marks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All questions are compulsory. There should be at least one question from each module and not more than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two questions from any module.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B: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Analytical/Problem solving questions 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4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x 5 marks=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20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marks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Candidates have to answer four questions out of six. There should be at least one question from each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module and not more than two questions from any module.</w:t>
      </w:r>
    </w:p>
    <w:p w:rsidR="00D145B8" w:rsidRPr="00611982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b/>
          <w:bCs/>
          <w:color w:val="000000"/>
          <w:sz w:val="24"/>
          <w:szCs w:val="24"/>
        </w:rPr>
        <w:t>PART C: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Descriptive/Analyt</w:t>
      </w:r>
      <w:r>
        <w:rPr>
          <w:rFonts w:ascii="Traditional Arabic" w:hAnsi="Traditional Arabic" w:cs="Traditional Arabic"/>
          <w:color w:val="000000"/>
          <w:sz w:val="24"/>
          <w:szCs w:val="24"/>
        </w:rPr>
        <w:t>ical/Problem solving questions 2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 xml:space="preserve"> x 10 marks=</w:t>
      </w:r>
      <w:r>
        <w:rPr>
          <w:rFonts w:ascii="Traditional Arabic" w:hAnsi="Traditional Arabic" w:cs="Traditional Arabic"/>
          <w:color w:val="000000"/>
          <w:sz w:val="24"/>
          <w:szCs w:val="24"/>
        </w:rPr>
        <w:t xml:space="preserve"> 2</w:t>
      </w: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0 marks</w:t>
      </w:r>
    </w:p>
    <w:p w:rsidR="00D145B8" w:rsidRDefault="00D145B8" w:rsidP="00D145B8">
      <w:pPr>
        <w:autoSpaceDE w:val="0"/>
        <w:autoSpaceDN w:val="0"/>
        <w:bidi w:val="0"/>
        <w:adjustRightInd w:val="0"/>
        <w:spacing w:after="0" w:line="240" w:lineRule="auto"/>
        <w:jc w:val="both"/>
        <w:rPr>
          <w:rFonts w:ascii="Traditional Arabic" w:hAnsi="Traditional Arabic" w:cs="Traditional Arabic"/>
          <w:color w:val="000000"/>
          <w:sz w:val="24"/>
          <w:szCs w:val="24"/>
        </w:rPr>
      </w:pPr>
      <w:r w:rsidRPr="00611982">
        <w:rPr>
          <w:rFonts w:ascii="Traditional Arabic" w:hAnsi="Traditional Arabic" w:cs="Traditional Arabic"/>
          <w:color w:val="000000"/>
          <w:sz w:val="24"/>
          <w:szCs w:val="24"/>
        </w:rPr>
        <w:t>Two questions from each module with choice to answer one question.</w:t>
      </w:r>
      <w:bookmarkStart w:id="0" w:name="_GoBack"/>
      <w:bookmarkEnd w:id="0"/>
    </w:p>
    <w:sectPr w:rsidR="00D145B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LiberationSerif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3CDE53"/>
    <w:multiLevelType w:val="singleLevel"/>
    <w:tmpl w:val="ACFA6EF6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rFonts w:ascii="Times New Roman" w:eastAsiaTheme="minorEastAsia" w:hAnsi="Times New Roman" w:cs="Times New Roman"/>
        <w:snapToGrid/>
        <w:spacing w:val="-2"/>
        <w:w w:val="105"/>
        <w:sz w:val="24"/>
        <w:szCs w:val="24"/>
      </w:rPr>
    </w:lvl>
  </w:abstractNum>
  <w:abstractNum w:abstractNumId="1">
    <w:nsid w:val="029CE8D2"/>
    <w:multiLevelType w:val="singleLevel"/>
    <w:tmpl w:val="F7228712"/>
    <w:lvl w:ilvl="0">
      <w:start w:val="1"/>
      <w:numFmt w:val="decimal"/>
      <w:lvlText w:val="%1."/>
      <w:lvlJc w:val="left"/>
      <w:pPr>
        <w:tabs>
          <w:tab w:val="num" w:pos="144"/>
        </w:tabs>
        <w:ind w:left="72"/>
      </w:pPr>
      <w:rPr>
        <w:snapToGrid/>
        <w:spacing w:val="-1"/>
        <w:w w:val="105"/>
        <w:sz w:val="24"/>
        <w:szCs w:val="24"/>
      </w:rPr>
    </w:lvl>
  </w:abstractNum>
  <w:abstractNum w:abstractNumId="2">
    <w:nsid w:val="033D5A8F"/>
    <w:multiLevelType w:val="multilevel"/>
    <w:tmpl w:val="E93418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">
    <w:nsid w:val="03BF5595"/>
    <w:multiLevelType w:val="hybridMultilevel"/>
    <w:tmpl w:val="0FDE1BE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FB5EF9"/>
    <w:multiLevelType w:val="hybridMultilevel"/>
    <w:tmpl w:val="D326EB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6D20020">
      <w:numFmt w:val="bullet"/>
      <w:lvlText w:val="•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9D1350F"/>
    <w:multiLevelType w:val="hybridMultilevel"/>
    <w:tmpl w:val="EAD47438"/>
    <w:lvl w:ilvl="0" w:tplc="17F69AE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8B6CAF"/>
    <w:multiLevelType w:val="multilevel"/>
    <w:tmpl w:val="936E6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E251FA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8">
    <w:nsid w:val="137A740F"/>
    <w:multiLevelType w:val="hybridMultilevel"/>
    <w:tmpl w:val="A1F27420"/>
    <w:lvl w:ilvl="0" w:tplc="1A907D54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29784D"/>
    <w:multiLevelType w:val="hybridMultilevel"/>
    <w:tmpl w:val="DD940D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A711461"/>
    <w:multiLevelType w:val="hybridMultilevel"/>
    <w:tmpl w:val="17CC45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D864B6B"/>
    <w:multiLevelType w:val="hybridMultilevel"/>
    <w:tmpl w:val="ED42AE3C"/>
    <w:lvl w:ilvl="0" w:tplc="E7A42D0C">
      <w:start w:val="1"/>
      <w:numFmt w:val="decimal"/>
      <w:lvlText w:val="%1."/>
      <w:lvlJc w:val="left"/>
      <w:pPr>
        <w:ind w:left="786" w:hanging="360"/>
      </w:pPr>
      <w:rPr>
        <w:i w:val="0"/>
        <w:iCs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1506" w:hanging="360"/>
      </w:pPr>
    </w:lvl>
    <w:lvl w:ilvl="2" w:tplc="0809001B" w:tentative="1">
      <w:start w:val="1"/>
      <w:numFmt w:val="lowerRoman"/>
      <w:lvlText w:val="%3."/>
      <w:lvlJc w:val="right"/>
      <w:pPr>
        <w:ind w:left="2226" w:hanging="180"/>
      </w:pPr>
    </w:lvl>
    <w:lvl w:ilvl="3" w:tplc="0809000F" w:tentative="1">
      <w:start w:val="1"/>
      <w:numFmt w:val="decimal"/>
      <w:lvlText w:val="%4."/>
      <w:lvlJc w:val="left"/>
      <w:pPr>
        <w:ind w:left="2946" w:hanging="360"/>
      </w:pPr>
    </w:lvl>
    <w:lvl w:ilvl="4" w:tplc="08090019" w:tentative="1">
      <w:start w:val="1"/>
      <w:numFmt w:val="lowerLetter"/>
      <w:lvlText w:val="%5."/>
      <w:lvlJc w:val="left"/>
      <w:pPr>
        <w:ind w:left="3666" w:hanging="360"/>
      </w:pPr>
    </w:lvl>
    <w:lvl w:ilvl="5" w:tplc="0809001B" w:tentative="1">
      <w:start w:val="1"/>
      <w:numFmt w:val="lowerRoman"/>
      <w:lvlText w:val="%6."/>
      <w:lvlJc w:val="right"/>
      <w:pPr>
        <w:ind w:left="4386" w:hanging="180"/>
      </w:pPr>
    </w:lvl>
    <w:lvl w:ilvl="6" w:tplc="0809000F" w:tentative="1">
      <w:start w:val="1"/>
      <w:numFmt w:val="decimal"/>
      <w:lvlText w:val="%7."/>
      <w:lvlJc w:val="left"/>
      <w:pPr>
        <w:ind w:left="5106" w:hanging="360"/>
      </w:pPr>
    </w:lvl>
    <w:lvl w:ilvl="7" w:tplc="08090019" w:tentative="1">
      <w:start w:val="1"/>
      <w:numFmt w:val="lowerLetter"/>
      <w:lvlText w:val="%8."/>
      <w:lvlJc w:val="left"/>
      <w:pPr>
        <w:ind w:left="5826" w:hanging="360"/>
      </w:pPr>
    </w:lvl>
    <w:lvl w:ilvl="8" w:tplc="08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1F330D8E"/>
    <w:multiLevelType w:val="hybridMultilevel"/>
    <w:tmpl w:val="99BC40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8F66F4A">
      <w:start w:val="5"/>
      <w:numFmt w:val="bullet"/>
      <w:lvlText w:val="•"/>
      <w:lvlJc w:val="left"/>
      <w:pPr>
        <w:ind w:left="1080" w:hanging="360"/>
      </w:pPr>
      <w:rPr>
        <w:rFonts w:ascii="SymbolMT" w:eastAsia="SymbolMT" w:hAnsi="Times New Roman" w:cs="SymbolMT" w:hint="eastAsia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1FE01CD8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1377B9F"/>
    <w:multiLevelType w:val="hybridMultilevel"/>
    <w:tmpl w:val="B3762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2A68B7"/>
    <w:multiLevelType w:val="hybridMultilevel"/>
    <w:tmpl w:val="282A2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C33595D"/>
    <w:multiLevelType w:val="hybridMultilevel"/>
    <w:tmpl w:val="037275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i w:val="0"/>
        <w:sz w:val="2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>
    <w:nsid w:val="2D623425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>
    <w:nsid w:val="2EC0304D"/>
    <w:multiLevelType w:val="hybridMultilevel"/>
    <w:tmpl w:val="753E27E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2EC73AEC"/>
    <w:multiLevelType w:val="hybridMultilevel"/>
    <w:tmpl w:val="772EBA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2B80178"/>
    <w:multiLevelType w:val="hybridMultilevel"/>
    <w:tmpl w:val="40E4CC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5414669"/>
    <w:multiLevelType w:val="hybridMultilevel"/>
    <w:tmpl w:val="C2000C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BD47FD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79516C0"/>
    <w:multiLevelType w:val="hybridMultilevel"/>
    <w:tmpl w:val="109EBE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38AD0554"/>
    <w:multiLevelType w:val="hybridMultilevel"/>
    <w:tmpl w:val="40821A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390944A8"/>
    <w:multiLevelType w:val="hybridMultilevel"/>
    <w:tmpl w:val="E184248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D5117B1"/>
    <w:multiLevelType w:val="hybridMultilevel"/>
    <w:tmpl w:val="6E402604"/>
    <w:lvl w:ilvl="0" w:tplc="833622C0">
      <w:start w:val="1"/>
      <w:numFmt w:val="decimal"/>
      <w:lvlText w:val="%1-"/>
      <w:lvlJc w:val="left"/>
      <w:pPr>
        <w:ind w:left="720" w:hanging="360"/>
      </w:pPr>
      <w:rPr>
        <w:rFonts w:ascii="Sakkal Majalla" w:hAnsi="Sakkal Majalla" w:cs="Sakkal Majall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2A91E47"/>
    <w:multiLevelType w:val="hybridMultilevel"/>
    <w:tmpl w:val="6332090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126FAB"/>
    <w:multiLevelType w:val="hybridMultilevel"/>
    <w:tmpl w:val="FBDCCB80"/>
    <w:lvl w:ilvl="0" w:tplc="0F0A3560">
      <w:start w:val="1"/>
      <w:numFmt w:val="decimal"/>
      <w:lvlText w:val="%1."/>
      <w:lvlJc w:val="left"/>
      <w:pPr>
        <w:ind w:left="720" w:hanging="360"/>
      </w:pPr>
      <w:rPr>
        <w:rFonts w:hint="default"/>
        <w:w w:val="10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A415F7B"/>
    <w:multiLevelType w:val="hybridMultilevel"/>
    <w:tmpl w:val="556EE064"/>
    <w:lvl w:ilvl="0" w:tplc="58F66F4A">
      <w:start w:val="5"/>
      <w:numFmt w:val="bullet"/>
      <w:lvlText w:val="•"/>
      <w:lvlJc w:val="left"/>
      <w:pPr>
        <w:ind w:left="720" w:hanging="360"/>
      </w:pPr>
      <w:rPr>
        <w:rFonts w:ascii="SymbolMT" w:eastAsia="SymbolMT" w:hAnsi="Times New Roman" w:cs="SymbolMT" w:hint="eastAsia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CB20BD3"/>
    <w:multiLevelType w:val="multilevel"/>
    <w:tmpl w:val="C11AA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4DAF019A"/>
    <w:multiLevelType w:val="hybridMultilevel"/>
    <w:tmpl w:val="5C5244A8"/>
    <w:lvl w:ilvl="0" w:tplc="1F240C9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8B6833"/>
    <w:multiLevelType w:val="hybridMultilevel"/>
    <w:tmpl w:val="5DA885B2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53774279"/>
    <w:multiLevelType w:val="hybridMultilevel"/>
    <w:tmpl w:val="B0A8A0E6"/>
    <w:lvl w:ilvl="0" w:tplc="183ADEB6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10" w:hanging="360"/>
      </w:pPr>
    </w:lvl>
    <w:lvl w:ilvl="2" w:tplc="0809001B" w:tentative="1">
      <w:start w:val="1"/>
      <w:numFmt w:val="lowerRoman"/>
      <w:lvlText w:val="%3."/>
      <w:lvlJc w:val="right"/>
      <w:pPr>
        <w:ind w:left="2430" w:hanging="180"/>
      </w:pPr>
    </w:lvl>
    <w:lvl w:ilvl="3" w:tplc="0809000F" w:tentative="1">
      <w:start w:val="1"/>
      <w:numFmt w:val="decimal"/>
      <w:lvlText w:val="%4."/>
      <w:lvlJc w:val="left"/>
      <w:pPr>
        <w:ind w:left="3150" w:hanging="360"/>
      </w:pPr>
    </w:lvl>
    <w:lvl w:ilvl="4" w:tplc="08090019" w:tentative="1">
      <w:start w:val="1"/>
      <w:numFmt w:val="lowerLetter"/>
      <w:lvlText w:val="%5."/>
      <w:lvlJc w:val="left"/>
      <w:pPr>
        <w:ind w:left="3870" w:hanging="360"/>
      </w:pPr>
    </w:lvl>
    <w:lvl w:ilvl="5" w:tplc="0809001B" w:tentative="1">
      <w:start w:val="1"/>
      <w:numFmt w:val="lowerRoman"/>
      <w:lvlText w:val="%6."/>
      <w:lvlJc w:val="right"/>
      <w:pPr>
        <w:ind w:left="4590" w:hanging="180"/>
      </w:pPr>
    </w:lvl>
    <w:lvl w:ilvl="6" w:tplc="0809000F" w:tentative="1">
      <w:start w:val="1"/>
      <w:numFmt w:val="decimal"/>
      <w:lvlText w:val="%7."/>
      <w:lvlJc w:val="left"/>
      <w:pPr>
        <w:ind w:left="5310" w:hanging="360"/>
      </w:pPr>
    </w:lvl>
    <w:lvl w:ilvl="7" w:tplc="08090019" w:tentative="1">
      <w:start w:val="1"/>
      <w:numFmt w:val="lowerLetter"/>
      <w:lvlText w:val="%8."/>
      <w:lvlJc w:val="left"/>
      <w:pPr>
        <w:ind w:left="6030" w:hanging="360"/>
      </w:pPr>
    </w:lvl>
    <w:lvl w:ilvl="8" w:tplc="08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4">
    <w:nsid w:val="546577CC"/>
    <w:multiLevelType w:val="hybridMultilevel"/>
    <w:tmpl w:val="6FBC0CD6"/>
    <w:lvl w:ilvl="0" w:tplc="D56ABF1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5F97B42"/>
    <w:multiLevelType w:val="hybridMultilevel"/>
    <w:tmpl w:val="AC7A74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66C30E3"/>
    <w:multiLevelType w:val="hybridMultilevel"/>
    <w:tmpl w:val="88FEE6AA"/>
    <w:lvl w:ilvl="0" w:tplc="0809000F">
      <w:start w:val="1"/>
      <w:numFmt w:val="decimal"/>
      <w:lvlText w:val="%1."/>
      <w:lvlJc w:val="left"/>
      <w:pPr>
        <w:ind w:left="502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BB46242"/>
    <w:multiLevelType w:val="hybridMultilevel"/>
    <w:tmpl w:val="9488AB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07F38AC"/>
    <w:multiLevelType w:val="multilevel"/>
    <w:tmpl w:val="33326C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9">
    <w:nsid w:val="62355417"/>
    <w:multiLevelType w:val="hybridMultilevel"/>
    <w:tmpl w:val="BD38BE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DC2000A"/>
    <w:multiLevelType w:val="hybridMultilevel"/>
    <w:tmpl w:val="5106BC0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00F35CE"/>
    <w:multiLevelType w:val="multilevel"/>
    <w:tmpl w:val="A60EDEF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42">
    <w:nsid w:val="7CDC4BAF"/>
    <w:multiLevelType w:val="hybridMultilevel"/>
    <w:tmpl w:val="57F4B0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6"/>
  </w:num>
  <w:num w:numId="3">
    <w:abstractNumId w:val="24"/>
  </w:num>
  <w:num w:numId="4">
    <w:abstractNumId w:val="5"/>
  </w:num>
  <w:num w:numId="5">
    <w:abstractNumId w:val="22"/>
  </w:num>
  <w:num w:numId="6">
    <w:abstractNumId w:val="26"/>
  </w:num>
  <w:num w:numId="7">
    <w:abstractNumId w:val="12"/>
  </w:num>
  <w:num w:numId="8">
    <w:abstractNumId w:val="20"/>
  </w:num>
  <w:num w:numId="9">
    <w:abstractNumId w:val="7"/>
  </w:num>
  <w:num w:numId="10">
    <w:abstractNumId w:val="27"/>
  </w:num>
  <w:num w:numId="11">
    <w:abstractNumId w:val="38"/>
  </w:num>
  <w:num w:numId="12">
    <w:abstractNumId w:val="17"/>
  </w:num>
  <w:num w:numId="13">
    <w:abstractNumId w:val="35"/>
  </w:num>
  <w:num w:numId="14">
    <w:abstractNumId w:val="32"/>
  </w:num>
  <w:num w:numId="15">
    <w:abstractNumId w:val="21"/>
  </w:num>
  <w:num w:numId="16">
    <w:abstractNumId w:val="42"/>
  </w:num>
  <w:num w:numId="17">
    <w:abstractNumId w:val="33"/>
  </w:num>
  <w:num w:numId="18">
    <w:abstractNumId w:val="3"/>
  </w:num>
  <w:num w:numId="19">
    <w:abstractNumId w:val="8"/>
  </w:num>
  <w:num w:numId="20">
    <w:abstractNumId w:val="11"/>
  </w:num>
  <w:num w:numId="2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19"/>
  </w:num>
  <w:num w:numId="24">
    <w:abstractNumId w:val="18"/>
  </w:num>
  <w:num w:numId="25">
    <w:abstractNumId w:val="10"/>
  </w:num>
  <w:num w:numId="26">
    <w:abstractNumId w:val="41"/>
  </w:num>
  <w:num w:numId="27">
    <w:abstractNumId w:val="25"/>
  </w:num>
  <w:num w:numId="28">
    <w:abstractNumId w:val="28"/>
  </w:num>
  <w:num w:numId="29">
    <w:abstractNumId w:val="2"/>
  </w:num>
  <w:num w:numId="30">
    <w:abstractNumId w:val="16"/>
  </w:num>
  <w:num w:numId="31">
    <w:abstractNumId w:val="13"/>
  </w:num>
  <w:num w:numId="32">
    <w:abstractNumId w:val="34"/>
  </w:num>
  <w:num w:numId="33">
    <w:abstractNumId w:val="14"/>
  </w:num>
  <w:num w:numId="34">
    <w:abstractNumId w:val="39"/>
  </w:num>
  <w:num w:numId="35">
    <w:abstractNumId w:val="40"/>
  </w:num>
  <w:num w:numId="36">
    <w:abstractNumId w:val="0"/>
  </w:num>
  <w:num w:numId="37">
    <w:abstractNumId w:val="1"/>
  </w:num>
  <w:num w:numId="38">
    <w:abstractNumId w:val="37"/>
  </w:num>
  <w:num w:numId="39">
    <w:abstractNumId w:val="4"/>
  </w:num>
  <w:num w:numId="40">
    <w:abstractNumId w:val="31"/>
  </w:num>
  <w:num w:numId="41">
    <w:abstractNumId w:val="29"/>
  </w:num>
  <w:num w:numId="42">
    <w:abstractNumId w:val="30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662"/>
    <w:rsid w:val="00033AA4"/>
    <w:rsid w:val="000B4B0C"/>
    <w:rsid w:val="000F3BF2"/>
    <w:rsid w:val="00203301"/>
    <w:rsid w:val="0020672A"/>
    <w:rsid w:val="00280262"/>
    <w:rsid w:val="002C2CC9"/>
    <w:rsid w:val="002D25D3"/>
    <w:rsid w:val="003224B9"/>
    <w:rsid w:val="003B6C0F"/>
    <w:rsid w:val="00403825"/>
    <w:rsid w:val="00485AC8"/>
    <w:rsid w:val="005A2442"/>
    <w:rsid w:val="00653ACB"/>
    <w:rsid w:val="00707CD7"/>
    <w:rsid w:val="00734C94"/>
    <w:rsid w:val="007F016A"/>
    <w:rsid w:val="008A075C"/>
    <w:rsid w:val="00A04C36"/>
    <w:rsid w:val="00A36CAF"/>
    <w:rsid w:val="00A57EF6"/>
    <w:rsid w:val="00A635F9"/>
    <w:rsid w:val="00AF325A"/>
    <w:rsid w:val="00B014EB"/>
    <w:rsid w:val="00B13662"/>
    <w:rsid w:val="00BA62C0"/>
    <w:rsid w:val="00BE7316"/>
    <w:rsid w:val="00BF1DB3"/>
    <w:rsid w:val="00BF3557"/>
    <w:rsid w:val="00CF0155"/>
    <w:rsid w:val="00D145B8"/>
    <w:rsid w:val="00DC7192"/>
    <w:rsid w:val="00E056F4"/>
    <w:rsid w:val="00E5326C"/>
    <w:rsid w:val="00E83070"/>
    <w:rsid w:val="00EB0AC8"/>
    <w:rsid w:val="00EC2150"/>
    <w:rsid w:val="00EF56FD"/>
    <w:rsid w:val="00F12DFD"/>
    <w:rsid w:val="00F522C2"/>
    <w:rsid w:val="00F63CD8"/>
    <w:rsid w:val="00FE7E7A"/>
    <w:rsid w:val="00FF4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3662"/>
    <w:pPr>
      <w:bidi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3662"/>
    <w:pPr>
      <w:ind w:left="720"/>
      <w:contextualSpacing/>
    </w:pPr>
  </w:style>
  <w:style w:type="table" w:styleId="TableGrid">
    <w:name w:val="Table Grid"/>
    <w:basedOn w:val="TableNormal"/>
    <w:uiPriority w:val="59"/>
    <w:rsid w:val="00B13662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DefaultParagraphFont"/>
    <w:rsid w:val="00A635F9"/>
  </w:style>
  <w:style w:type="table" w:customStyle="1" w:styleId="TableGrid1">
    <w:name w:val="Table Grid1"/>
    <w:basedOn w:val="TableNormal"/>
    <w:next w:val="TableGrid"/>
    <w:rsid w:val="002C2CC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bed">
    <w:name w:val="tabbed"/>
    <w:basedOn w:val="Normal"/>
    <w:rsid w:val="00F12DFD"/>
    <w:pPr>
      <w:bidi w:val="0"/>
      <w:spacing w:after="0" w:line="240" w:lineRule="auto"/>
      <w:ind w:left="936" w:hanging="216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2D25D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748</Words>
  <Characters>4268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2013-09-21T16:47:00Z</dcterms:created>
  <dcterms:modified xsi:type="dcterms:W3CDTF">2013-09-21T16:47:00Z</dcterms:modified>
</cp:coreProperties>
</file>