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923" w:type="dxa"/>
        <w:jc w:val="right"/>
        <w:tblInd w:w="-942" w:type="dxa"/>
        <w:tblLook w:val="04A0" w:firstRow="1" w:lastRow="0" w:firstColumn="1" w:lastColumn="0" w:noHBand="0" w:noVBand="1"/>
      </w:tblPr>
      <w:tblGrid>
        <w:gridCol w:w="1763"/>
        <w:gridCol w:w="1540"/>
        <w:gridCol w:w="5094"/>
        <w:gridCol w:w="1526"/>
      </w:tblGrid>
      <w:tr w:rsidR="00EB0AC8" w:rsidRPr="00EB0AC8" w:rsidTr="00EB0AC8">
        <w:trPr>
          <w:trHeight w:val="454"/>
          <w:jc w:val="right"/>
        </w:trPr>
        <w:tc>
          <w:tcPr>
            <w:tcW w:w="1763" w:type="dxa"/>
          </w:tcPr>
          <w:p w:rsidR="00EB0AC8" w:rsidRPr="00EB0AC8" w:rsidRDefault="00EB0AC8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EB0AC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40" w:type="dxa"/>
          </w:tcPr>
          <w:p w:rsidR="00EB0AC8" w:rsidRPr="00EB0AC8" w:rsidRDefault="00EB0AC8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EB0AC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3</w:t>
            </w:r>
            <w:r w:rsidRPr="00EB0AC8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rd</w:t>
            </w:r>
            <w:r w:rsidRPr="00EB0AC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    </w:t>
            </w:r>
          </w:p>
        </w:tc>
        <w:tc>
          <w:tcPr>
            <w:tcW w:w="5094" w:type="dxa"/>
          </w:tcPr>
          <w:p w:rsidR="00EB0AC8" w:rsidRPr="00EB0AC8" w:rsidRDefault="00EB0AC8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EB0AC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Mass Transfer   </w:t>
            </w:r>
          </w:p>
        </w:tc>
        <w:tc>
          <w:tcPr>
            <w:tcW w:w="1526" w:type="dxa"/>
          </w:tcPr>
          <w:p w:rsidR="00EB0AC8" w:rsidRPr="00EB0AC8" w:rsidRDefault="00EB0AC8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EB0AC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243</w:t>
            </w:r>
          </w:p>
        </w:tc>
      </w:tr>
    </w:tbl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Teaching scheme: 3 hours lecture and 1 hour tutorial per week            Credits: </w:t>
      </w:r>
      <w:r>
        <w:rPr>
          <w:rFonts w:ascii="TimesNewRomanPSMT" w:hAnsi="TimesNewRomanPSMT" w:cs="TimesNewRomanPSMT"/>
          <w:sz w:val="24"/>
          <w:szCs w:val="24"/>
        </w:rPr>
        <w:t>6</w:t>
      </w: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IQ"/>
        </w:rPr>
      </w:pPr>
    </w:p>
    <w:p w:rsidR="00EB0AC8" w:rsidRPr="00F65A46" w:rsidRDefault="00EB0AC8" w:rsidP="00EB0A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65A4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Course Description</w:t>
      </w:r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</w:p>
    <w:p w:rsidR="00EB0AC8" w:rsidRPr="00F65A46" w:rsidRDefault="00EB0AC8" w:rsidP="00EB0AC8">
      <w:pPr>
        <w:autoSpaceDE w:val="0"/>
        <w:autoSpaceDN w:val="0"/>
        <w:bidi w:val="0"/>
        <w:adjustRightInd w:val="0"/>
        <w:spacing w:after="0" w:line="240" w:lineRule="auto"/>
        <w:ind w:left="360" w:hanging="76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E17B09">
        <w:rPr>
          <w:rFonts w:ascii="Times New Roman" w:eastAsia="Calibri" w:hAnsi="Times New Roman" w:cs="Times New Roman"/>
          <w:i/>
          <w:iCs/>
          <w:sz w:val="24"/>
          <w:szCs w:val="24"/>
        </w:rPr>
        <w:t>This course covers</w:t>
      </w:r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the </w:t>
      </w:r>
      <w:r w:rsidRPr="00E17B09">
        <w:rPr>
          <w:rFonts w:ascii="Times New Roman" w:eastAsia="Calibri" w:hAnsi="Times New Roman" w:cs="Times New Roman"/>
          <w:i/>
          <w:iCs/>
          <w:sz w:val="24"/>
          <w:szCs w:val="24"/>
        </w:rPr>
        <w:t>fundamentals</w:t>
      </w:r>
      <w:r w:rsidRPr="00E17B0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343F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of </w:t>
      </w:r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>the basic concepts of mass transport</w:t>
      </w:r>
    </w:p>
    <w:p w:rsidR="00EB0AC8" w:rsidRPr="00F65A46" w:rsidRDefault="00EB0AC8" w:rsidP="00EB0AC8">
      <w:pPr>
        <w:autoSpaceDE w:val="0"/>
        <w:autoSpaceDN w:val="0"/>
        <w:bidi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gramStart"/>
      <w:r w:rsidRPr="00E17B09">
        <w:rPr>
          <w:rFonts w:ascii="Times New Roman" w:eastAsia="Calibri" w:hAnsi="Times New Roman" w:cs="Times New Roman"/>
          <w:i/>
          <w:iCs/>
          <w:sz w:val="24"/>
          <w:szCs w:val="24"/>
        </w:rPr>
        <w:t>and</w:t>
      </w:r>
      <w:proofErr w:type="gramEnd"/>
      <w:r w:rsidRPr="00E17B0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understanding</w:t>
      </w:r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about gas absorption, humidification, crystallization , adsorption and drying.</w:t>
      </w:r>
    </w:p>
    <w:p w:rsidR="00EB0AC8" w:rsidRPr="00F65A46" w:rsidRDefault="00EB0AC8" w:rsidP="00EB0A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EB0AC8" w:rsidRPr="00F65A46" w:rsidRDefault="00EB0AC8" w:rsidP="00EB0A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65A4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Objectives</w:t>
      </w:r>
    </w:p>
    <w:p w:rsidR="00EB0AC8" w:rsidRPr="00E17B09" w:rsidRDefault="00EB0AC8" w:rsidP="00EB0AC8">
      <w:pPr>
        <w:autoSpaceDE w:val="0"/>
        <w:autoSpaceDN w:val="0"/>
        <w:bidi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ar-IQ"/>
        </w:rPr>
      </w:pPr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To give students a </w:t>
      </w:r>
      <w:proofErr w:type="gramStart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>Application  of</w:t>
      </w:r>
      <w:proofErr w:type="gramEnd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diffusion theory to simple mass transfer problems. </w:t>
      </w:r>
      <w:proofErr w:type="gramStart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>Theory of mass transport.</w:t>
      </w:r>
      <w:proofErr w:type="gramEnd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>Unified treatment via equations of change.</w:t>
      </w:r>
      <w:proofErr w:type="gramEnd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Shell balance solution to 1-D problems in mass transfer. </w:t>
      </w:r>
      <w:proofErr w:type="gramStart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>Analysis of chemical engineering unit operations involving mass transfer.</w:t>
      </w:r>
      <w:proofErr w:type="gramEnd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Design principles for mass transfer equipment. Solids/Liquids separation processes. </w:t>
      </w:r>
      <w:proofErr w:type="gramStart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>liquids/Liquids</w:t>
      </w:r>
      <w:proofErr w:type="gramEnd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separation processes. </w:t>
      </w:r>
      <w:proofErr w:type="gramStart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>gases/Liquids</w:t>
      </w:r>
      <w:proofErr w:type="gramEnd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separation processes</w:t>
      </w:r>
      <w:r w:rsidRPr="00F65A46">
        <w:rPr>
          <w:rFonts w:ascii="Times New Roman" w:eastAsia="Calibri" w:hAnsi="Times New Roman" w:cs="Times New Roman"/>
          <w:i/>
          <w:iCs/>
          <w:sz w:val="24"/>
          <w:szCs w:val="24"/>
          <w:lang w:bidi="ar-IQ"/>
        </w:rPr>
        <w:t>.</w:t>
      </w:r>
    </w:p>
    <w:p w:rsidR="00EB0AC8" w:rsidRPr="00F65A46" w:rsidRDefault="00EB0AC8" w:rsidP="00EB0AC8">
      <w:pPr>
        <w:autoSpaceDE w:val="0"/>
        <w:autoSpaceDN w:val="0"/>
        <w:bidi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ar-IQ"/>
        </w:rPr>
      </w:pPr>
    </w:p>
    <w:p w:rsidR="00EB0AC8" w:rsidRPr="00F65A46" w:rsidRDefault="00EB0AC8" w:rsidP="00EB0A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E17B0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Specific l</w:t>
      </w:r>
      <w:r w:rsidRPr="00F65A4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earning outcome:</w:t>
      </w:r>
    </w:p>
    <w:p w:rsidR="00EB0AC8" w:rsidRPr="00F65A46" w:rsidRDefault="00EB0AC8" w:rsidP="00EB0AC8">
      <w:pPr>
        <w:numPr>
          <w:ilvl w:val="0"/>
          <w:numId w:val="39"/>
        </w:numPr>
        <w:autoSpaceDE w:val="0"/>
        <w:autoSpaceDN w:val="0"/>
        <w:bidi w:val="0"/>
        <w:adjustRightInd w:val="0"/>
        <w:spacing w:before="42" w:after="0" w:line="255" w:lineRule="auto"/>
        <w:ind w:right="56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Have some knowledge of the factors which influence solids/liquid- liquids/Liquids- gases/Liquids separation and appreciation of the main types of processes, including pretreatment. </w:t>
      </w:r>
      <w:proofErr w:type="gramStart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>be</w:t>
      </w:r>
      <w:proofErr w:type="gramEnd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aware of the design methods used for selecting and sizing equipment for different separation processes.  Have a sound theoretical basis of steady-state mass transfer by diffusion for different geometries. </w:t>
      </w:r>
    </w:p>
    <w:p w:rsidR="00EB0AC8" w:rsidRPr="00F65A46" w:rsidRDefault="00EB0AC8" w:rsidP="00EB0AC8">
      <w:pPr>
        <w:numPr>
          <w:ilvl w:val="0"/>
          <w:numId w:val="39"/>
        </w:numPr>
        <w:autoSpaceDE w:val="0"/>
        <w:autoSpaceDN w:val="0"/>
        <w:bidi w:val="0"/>
        <w:adjustRightInd w:val="0"/>
        <w:spacing w:before="42" w:after="0" w:line="255" w:lineRule="auto"/>
        <w:ind w:right="56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Be able to apply the theory to evaluate the flux and concentration gradients during diffusion in different geometries. </w:t>
      </w:r>
    </w:p>
    <w:p w:rsidR="00EB0AC8" w:rsidRPr="00F65A46" w:rsidRDefault="00EB0AC8" w:rsidP="00EB0AC8">
      <w:pPr>
        <w:numPr>
          <w:ilvl w:val="0"/>
          <w:numId w:val="39"/>
        </w:numPr>
        <w:autoSpaceDE w:val="0"/>
        <w:autoSpaceDN w:val="0"/>
        <w:bidi w:val="0"/>
        <w:adjustRightInd w:val="0"/>
        <w:spacing w:before="42" w:after="0" w:line="255" w:lineRule="auto"/>
        <w:ind w:right="56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Set up microscopic and macroscopic mass balances. Know the flux laws for mass transport. Apply the conservation principles and flux laws to model transport processes. </w:t>
      </w:r>
      <w:proofErr w:type="gramStart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>central</w:t>
      </w:r>
      <w:proofErr w:type="gramEnd"/>
      <w:r w:rsidRPr="00F65A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to chemical engineering. Perform basic unit operation design calculations for mass transfer Equipment.</w:t>
      </w:r>
    </w:p>
    <w:p w:rsidR="00EB0AC8" w:rsidRPr="00B2796C" w:rsidRDefault="00EB0AC8" w:rsidP="00EB0AC8">
      <w:pPr>
        <w:pStyle w:val="ListParagraph"/>
        <w:autoSpaceDE w:val="0"/>
        <w:autoSpaceDN w:val="0"/>
        <w:bidi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3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7867"/>
        <w:gridCol w:w="911"/>
      </w:tblGrid>
      <w:tr w:rsidR="00EB0AC8" w:rsidRPr="00F946CD" w:rsidTr="009E3809">
        <w:trPr>
          <w:trHeight w:val="20"/>
          <w:jc w:val="center"/>
        </w:trPr>
        <w:tc>
          <w:tcPr>
            <w:tcW w:w="605" w:type="dxa"/>
            <w:vAlign w:val="center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946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7867" w:type="dxa"/>
            <w:vAlign w:val="center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946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  <w:vAlign w:val="center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946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Molecular diffusion - mass fluxes JA and NA - </w:t>
            </w:r>
            <w:proofErr w:type="spellStart"/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fick’s</w:t>
            </w:r>
            <w:proofErr w:type="spellEnd"/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law - diffusivity and estimation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 – 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steady state diffusion of A through stagnant B and </w:t>
            </w:r>
            <w:proofErr w:type="spellStart"/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equimolar</w:t>
            </w:r>
            <w:proofErr w:type="spellEnd"/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counter diffusion in binary gases, liquids and multicomponent gas mixtures. 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Mass transfer coefficients - film theory- f-type and k-type coefficients - dimensionless groups and dimensional analysis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Analogy between mass, heat and momentum transfer - application of empirical correlations to known geometry such as flat plates, wetted wall columns.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      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Elementary treatment of theories of mass transfer: penetration and surface renewal theories - interphase mass transfer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 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– equilibrium – diffusion between phases - two-film theory - local and overall k-type    coefficients.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Gas absorption, absorption equipment, multistage absorption, tray towers, tray types and</w:t>
            </w: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  </w:t>
            </w: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general features of tray designs (qualitative treatment), 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continuous contact equipment venture scrubbers, packed columns, packing materials and characteristics, general</w:t>
            </w: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constructional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details of packed columns, flooding and loading, choice between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 </w:t>
            </w:r>
          </w:p>
          <w:p w:rsidR="00EB0AC8" w:rsidRPr="00F946CD" w:rsidRDefault="00EB0AC8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plate</w:t>
            </w:r>
            <w:proofErr w:type="gramEnd"/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and packed columns. Solubility of gases in liquid, choice of solvent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material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 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balance in countercurrent and concurrent absorption and stripping, L/G ratio, multistage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 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operation, number of plates by graphical construction,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Kremser</w:t>
            </w:r>
            <w:proofErr w:type="spellEnd"/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equation, tray efficiency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, 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design of packed columns, transfer unit and general graphical method, dilute solutions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 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and simplified design methods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Humidification and dehumidification, theory of wet-bulb temperature and adiabatic saturation temperature, Lewis relation, water cooling with air, types of cooling towers, 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Enthalpy transfer unit, general design procedure, application of simplified methods of cooling tower design, spray chambers for air humidification, principles of gas dehumidification by countercurrent contact with water.</w:t>
            </w: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autoSpaceDE w:val="0"/>
              <w:autoSpaceDN w:val="0"/>
              <w:bidi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Crystallization, principles of crystallization, purity, yield, and energy requirements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 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super saturation, nucleation, rate of nucleation, growth of crystals, growth</w:t>
            </w:r>
            <w:r w:rsidRPr="00F946C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coefficients, crystallization equipment, MSMPR crystallizer.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ind w:left="3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Drying, equilibrium moisture content, batch drying, rate of drying, cross-circulation drying, mechanism of moisture movement, continuous drying, parallel and countercurrent, material and enthalpy balances, rough estimate of size of rotary dryer based on heat-transfer units for drying at high temperature, industrial dryers for batch and continuous drying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Distillation  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ind w:left="3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Adsorption, types of adsorption, nature of adsorbents, adsorption isotherm for single gases, 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vapours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 dilute liquid solutions, 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Freundlich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isotherm, contact filtration of liquids, single stage and multistage operation, unsteady state fixed-bed 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adsorbers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adsorption wave, rate of adsorption and breakthrough curve.</w:t>
            </w:r>
          </w:p>
          <w:p w:rsidR="00EB0AC8" w:rsidRPr="00F946CD" w:rsidRDefault="00EB0AC8" w:rsidP="009E3809">
            <w:pPr>
              <w:bidi w:val="0"/>
              <w:ind w:left="936" w:hanging="2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Stability – electrical double layer – micelle formation – purification of colloids – 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ultrafiltraion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dialysis – properties of colloids (optical, electrical and kinetic)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Ultramicroscope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protective colloids – Gold number – gels – 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Donnan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membrane equilibrium – 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synerisis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thixotropy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Liesegang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rings – colloidal electrolysis – ionic 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miscelles</w:t>
            </w:r>
            <w:proofErr w:type="spellEnd"/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Electrolytic conductance-specific and equivalent conductance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Conductance of weak and strong electrolyte –</w:t>
            </w:r>
            <w:proofErr w:type="spellStart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kholorouch</w:t>
            </w:r>
            <w:proofErr w:type="spellEnd"/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law -Transference number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First and second law of faraday-application of electrolytic conductivity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B0AC8" w:rsidRPr="00F946CD" w:rsidTr="009E3809">
        <w:trPr>
          <w:trHeight w:val="20"/>
          <w:jc w:val="center"/>
        </w:trPr>
        <w:tc>
          <w:tcPr>
            <w:tcW w:w="605" w:type="dxa"/>
          </w:tcPr>
          <w:p w:rsidR="00EB0AC8" w:rsidRPr="00F946CD" w:rsidRDefault="00EB0AC8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867" w:type="dxa"/>
          </w:tcPr>
          <w:p w:rsidR="00EB0AC8" w:rsidRPr="00F946CD" w:rsidRDefault="00EB0AC8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Electrodes- Electrochemical cells-reactions of the cells-Thermodynamic of thermodynamic cells-Batteries</w:t>
            </w:r>
          </w:p>
        </w:tc>
        <w:tc>
          <w:tcPr>
            <w:tcW w:w="911" w:type="dxa"/>
          </w:tcPr>
          <w:p w:rsidR="00EB0AC8" w:rsidRPr="00F946CD" w:rsidRDefault="00EB0AC8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6C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Percentage of change: 25%</w:t>
      </w: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Textbook:</w:t>
      </w:r>
    </w:p>
    <w:p w:rsidR="00EB0AC8" w:rsidRPr="00F32A09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1.</w:t>
      </w:r>
      <w:r w:rsidRPr="00F32A09">
        <w:rPr>
          <w:rFonts w:ascii="TimesNewRomanPSMT" w:hAnsi="TimesNewRomanPSMT" w:cs="TimesNewRomanPSMT"/>
          <w:sz w:val="24"/>
          <w:szCs w:val="24"/>
        </w:rPr>
        <w:t>Coulson</w:t>
      </w:r>
      <w:proofErr w:type="gramEnd"/>
      <w:r w:rsidRPr="00F32A09">
        <w:rPr>
          <w:rFonts w:ascii="TimesNewRomanPSMT" w:hAnsi="TimesNewRomanPSMT" w:cs="TimesNewRomanPSMT"/>
          <w:sz w:val="24"/>
          <w:szCs w:val="24"/>
        </w:rPr>
        <w:t xml:space="preserve"> J.M. &amp; Richardson J.F., Chemical Engineering, Vol. I &amp; II, ELBS, </w:t>
      </w:r>
      <w:proofErr w:type="spellStart"/>
      <w:r w:rsidRPr="00F32A09">
        <w:rPr>
          <w:rFonts w:ascii="TimesNewRomanPSMT" w:hAnsi="TimesNewRomanPSMT" w:cs="TimesNewRomanPSMT"/>
          <w:sz w:val="24"/>
          <w:szCs w:val="24"/>
        </w:rPr>
        <w:t>Pergamon</w:t>
      </w:r>
      <w:proofErr w:type="spellEnd"/>
      <w:r w:rsidRPr="00F32A09">
        <w:rPr>
          <w:rFonts w:ascii="TimesNewRomanPSMT" w:hAnsi="TimesNewRomanPSMT" w:cs="TimesNewRomanPSMT"/>
          <w:sz w:val="24"/>
          <w:szCs w:val="24"/>
        </w:rPr>
        <w:t xml:space="preserve"> Press</w:t>
      </w: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References:</w:t>
      </w: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Treybal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R.E., Mass Transfer Operations, McGraw Hill</w:t>
      </w: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 McCabe W.L., Smith J.C. &amp;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Harriott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P., Unit Operations in Chemical Engineering,</w:t>
      </w:r>
    </w:p>
    <w:p w:rsidR="00EB0AC8" w:rsidRDefault="00EB0AC8" w:rsidP="00EB0AC8">
      <w:pPr>
        <w:tabs>
          <w:tab w:val="left" w:pos="284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McGraw Hill</w:t>
      </w: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Seader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J.D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.&amp;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Henley E.J Separation Process Principles</w:t>
      </w: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Rousseau R.W., Handbook of Separation Process Technology, John Wiley</w:t>
      </w: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Foust A.S. et al, Principles of Unit Operations, John Wiley</w:t>
      </w: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0AC8" w:rsidRDefault="00EB0AC8" w:rsidP="00EB0AC8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59CD" w:rsidRDefault="003C59CD" w:rsidP="003C59CD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59CD" w:rsidRDefault="003C59CD" w:rsidP="003C59CD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30EEB" w:rsidRDefault="00D30EEB" w:rsidP="003C59CD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</w:p>
    <w:p w:rsidR="00D30EEB" w:rsidRDefault="00D30EEB" w:rsidP="00D30EEB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 xml:space="preserve">Grading </w:t>
      </w:r>
    </w:p>
    <w:tbl>
      <w:tblPr>
        <w:tblStyle w:val="TableGrid3"/>
        <w:tblpPr w:leftFromText="180" w:rightFromText="180" w:vertAnchor="page" w:horzAnchor="margin" w:tblpXSpec="right" w:tblpY="2341"/>
        <w:tblW w:w="5000" w:type="pct"/>
        <w:tblInd w:w="0" w:type="dxa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D30EEB" w:rsidRPr="00D30EEB" w:rsidTr="00D30EEB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D30EEB" w:rsidRPr="00D30EEB" w:rsidTr="00D30EEB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 xml:space="preserve">Homework (HW), Quizzes(Q)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EB" w:rsidRPr="00D30EEB" w:rsidTr="00D30EEB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EB" w:rsidRPr="00D30EEB" w:rsidTr="00D30EEB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EB" w:rsidRPr="00D30EEB" w:rsidTr="00D30EEB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EB" w:rsidRPr="00D30EEB" w:rsidTr="00D30EEB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EB" w:rsidRPr="00D30EEB" w:rsidTr="00D30EEB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EB" w:rsidRPr="00D30EEB" w:rsidTr="00D30EEB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EB" w:rsidRPr="00D30EEB" w:rsidRDefault="00D30EEB" w:rsidP="00D30EEB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EB" w:rsidRPr="00D30EEB" w:rsidRDefault="00D30EEB" w:rsidP="00D30EEB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EEB" w:rsidRDefault="00D30EEB" w:rsidP="00D30EEB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3C59CD" w:rsidRPr="0052553F" w:rsidRDefault="003C59CD" w:rsidP="00D30EEB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For Theory Subjects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7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% - Tests (minimum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)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20 % - Assignments (minimum 2) such as homework, problem solving, group discussions, quiz, seminar, term-project, software exercises, etc.</w:t>
      </w:r>
    </w:p>
    <w:p w:rsidR="003C59CD" w:rsidRPr="0052553F" w:rsidRDefault="003C59CD" w:rsidP="003C59CD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5 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% - Regularity in the class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60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5 x 2 marks= 10 marks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7.5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3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0 marks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10 marks= 20 marks</w:t>
      </w:r>
    </w:p>
    <w:p w:rsidR="003C59CD" w:rsidRPr="0052553F" w:rsidRDefault="003C59CD" w:rsidP="003C59C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707CD7" w:rsidRPr="00EB0AC8" w:rsidRDefault="00707CD7" w:rsidP="003C59CD">
      <w:pPr>
        <w:bidi w:val="0"/>
      </w:pPr>
    </w:p>
    <w:sectPr w:rsidR="00707CD7" w:rsidRPr="00EB0AC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DE53"/>
    <w:multiLevelType w:val="singleLevel"/>
    <w:tmpl w:val="ACFA6EF6"/>
    <w:lvl w:ilvl="0">
      <w:start w:val="1"/>
      <w:numFmt w:val="decimal"/>
      <w:lvlText w:val="%1."/>
      <w:lvlJc w:val="left"/>
      <w:pPr>
        <w:tabs>
          <w:tab w:val="num" w:pos="144"/>
        </w:tabs>
        <w:ind w:left="72"/>
      </w:pPr>
      <w:rPr>
        <w:rFonts w:ascii="Times New Roman" w:eastAsiaTheme="minorEastAsia" w:hAnsi="Times New Roman" w:cs="Times New Roman"/>
        <w:snapToGrid/>
        <w:spacing w:val="-2"/>
        <w:w w:val="105"/>
        <w:sz w:val="24"/>
        <w:szCs w:val="24"/>
      </w:rPr>
    </w:lvl>
  </w:abstractNum>
  <w:abstractNum w:abstractNumId="1">
    <w:nsid w:val="029CE8D2"/>
    <w:multiLevelType w:val="singleLevel"/>
    <w:tmpl w:val="F7228712"/>
    <w:lvl w:ilvl="0">
      <w:start w:val="1"/>
      <w:numFmt w:val="decimal"/>
      <w:lvlText w:val="%1."/>
      <w:lvlJc w:val="left"/>
      <w:pPr>
        <w:tabs>
          <w:tab w:val="num" w:pos="144"/>
        </w:tabs>
        <w:ind w:left="72"/>
      </w:pPr>
      <w:rPr>
        <w:snapToGrid/>
        <w:spacing w:val="-1"/>
        <w:w w:val="105"/>
        <w:sz w:val="24"/>
        <w:szCs w:val="24"/>
      </w:rPr>
    </w:lvl>
  </w:abstractNum>
  <w:abstractNum w:abstractNumId="2">
    <w:nsid w:val="033D5A8F"/>
    <w:multiLevelType w:val="multilevel"/>
    <w:tmpl w:val="E93418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3BF5595"/>
    <w:multiLevelType w:val="hybridMultilevel"/>
    <w:tmpl w:val="0FDE1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B5EF9"/>
    <w:multiLevelType w:val="hybridMultilevel"/>
    <w:tmpl w:val="D326E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D2002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37A740F"/>
    <w:multiLevelType w:val="hybridMultilevel"/>
    <w:tmpl w:val="A1F27420"/>
    <w:lvl w:ilvl="0" w:tplc="1A907D5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11461"/>
    <w:multiLevelType w:val="hybridMultilevel"/>
    <w:tmpl w:val="17CC4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64B6B"/>
    <w:multiLevelType w:val="hybridMultilevel"/>
    <w:tmpl w:val="ED42AE3C"/>
    <w:lvl w:ilvl="0" w:tplc="E7A42D0C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E01CD8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1377B9F"/>
    <w:multiLevelType w:val="hybridMultilevel"/>
    <w:tmpl w:val="B3762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A68B7"/>
    <w:multiLevelType w:val="hybridMultilevel"/>
    <w:tmpl w:val="282A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33595D"/>
    <w:multiLevelType w:val="hybridMultilevel"/>
    <w:tmpl w:val="03727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2EC0304D"/>
    <w:multiLevelType w:val="hybridMultilevel"/>
    <w:tmpl w:val="753E27E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2EC73AEC"/>
    <w:multiLevelType w:val="hybridMultilevel"/>
    <w:tmpl w:val="772E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414669"/>
    <w:multiLevelType w:val="hybridMultilevel"/>
    <w:tmpl w:val="C2000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9516C0"/>
    <w:multiLevelType w:val="hybridMultilevel"/>
    <w:tmpl w:val="109EB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0944A8"/>
    <w:multiLevelType w:val="hybridMultilevel"/>
    <w:tmpl w:val="E18424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126FAB"/>
    <w:multiLevelType w:val="hybridMultilevel"/>
    <w:tmpl w:val="FBDCCB80"/>
    <w:lvl w:ilvl="0" w:tplc="0F0A356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3774279"/>
    <w:multiLevelType w:val="hybridMultilevel"/>
    <w:tmpl w:val="B0A8A0E6"/>
    <w:lvl w:ilvl="0" w:tplc="183ADE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546577CC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B46242"/>
    <w:multiLevelType w:val="hybridMultilevel"/>
    <w:tmpl w:val="9488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>
    <w:nsid w:val="62355417"/>
    <w:multiLevelType w:val="hybridMultilevel"/>
    <w:tmpl w:val="BD38BE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C2000A"/>
    <w:multiLevelType w:val="hybridMultilevel"/>
    <w:tmpl w:val="5106BC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0F35CE"/>
    <w:multiLevelType w:val="multilevel"/>
    <w:tmpl w:val="A60ED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>
    <w:nsid w:val="7CDC4BAF"/>
    <w:multiLevelType w:val="hybridMultilevel"/>
    <w:tmpl w:val="57F4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23"/>
  </w:num>
  <w:num w:numId="4">
    <w:abstractNumId w:val="5"/>
  </w:num>
  <w:num w:numId="5">
    <w:abstractNumId w:val="21"/>
  </w:num>
  <w:num w:numId="6">
    <w:abstractNumId w:val="25"/>
  </w:num>
  <w:num w:numId="7">
    <w:abstractNumId w:val="11"/>
  </w:num>
  <w:num w:numId="8">
    <w:abstractNumId w:val="19"/>
  </w:num>
  <w:num w:numId="9">
    <w:abstractNumId w:val="7"/>
  </w:num>
  <w:num w:numId="10">
    <w:abstractNumId w:val="26"/>
  </w:num>
  <w:num w:numId="11">
    <w:abstractNumId w:val="34"/>
  </w:num>
  <w:num w:numId="12">
    <w:abstractNumId w:val="16"/>
  </w:num>
  <w:num w:numId="13">
    <w:abstractNumId w:val="31"/>
  </w:num>
  <w:num w:numId="14">
    <w:abstractNumId w:val="28"/>
  </w:num>
  <w:num w:numId="15">
    <w:abstractNumId w:val="20"/>
  </w:num>
  <w:num w:numId="16">
    <w:abstractNumId w:val="38"/>
  </w:num>
  <w:num w:numId="17">
    <w:abstractNumId w:val="29"/>
  </w:num>
  <w:num w:numId="18">
    <w:abstractNumId w:val="3"/>
  </w:num>
  <w:num w:numId="19">
    <w:abstractNumId w:val="8"/>
  </w:num>
  <w:num w:numId="20">
    <w:abstractNumId w:val="10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8"/>
  </w:num>
  <w:num w:numId="24">
    <w:abstractNumId w:val="17"/>
  </w:num>
  <w:num w:numId="25">
    <w:abstractNumId w:val="9"/>
  </w:num>
  <w:num w:numId="26">
    <w:abstractNumId w:val="37"/>
  </w:num>
  <w:num w:numId="27">
    <w:abstractNumId w:val="24"/>
  </w:num>
  <w:num w:numId="28">
    <w:abstractNumId w:val="27"/>
  </w:num>
  <w:num w:numId="29">
    <w:abstractNumId w:val="2"/>
  </w:num>
  <w:num w:numId="30">
    <w:abstractNumId w:val="15"/>
  </w:num>
  <w:num w:numId="31">
    <w:abstractNumId w:val="12"/>
  </w:num>
  <w:num w:numId="32">
    <w:abstractNumId w:val="30"/>
  </w:num>
  <w:num w:numId="33">
    <w:abstractNumId w:val="13"/>
  </w:num>
  <w:num w:numId="34">
    <w:abstractNumId w:val="35"/>
  </w:num>
  <w:num w:numId="35">
    <w:abstractNumId w:val="36"/>
  </w:num>
  <w:num w:numId="36">
    <w:abstractNumId w:val="0"/>
  </w:num>
  <w:num w:numId="37">
    <w:abstractNumId w:val="1"/>
  </w:num>
  <w:num w:numId="38">
    <w:abstractNumId w:val="33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203301"/>
    <w:rsid w:val="0020672A"/>
    <w:rsid w:val="00280262"/>
    <w:rsid w:val="002C2CC9"/>
    <w:rsid w:val="002D25D3"/>
    <w:rsid w:val="003224B9"/>
    <w:rsid w:val="003C59CD"/>
    <w:rsid w:val="00403825"/>
    <w:rsid w:val="00485AC8"/>
    <w:rsid w:val="005A2442"/>
    <w:rsid w:val="00707CD7"/>
    <w:rsid w:val="00734C94"/>
    <w:rsid w:val="007F016A"/>
    <w:rsid w:val="008A075C"/>
    <w:rsid w:val="00A04C36"/>
    <w:rsid w:val="00A36CAF"/>
    <w:rsid w:val="00A57EF6"/>
    <w:rsid w:val="00A635F9"/>
    <w:rsid w:val="00AF325A"/>
    <w:rsid w:val="00B014EB"/>
    <w:rsid w:val="00B13662"/>
    <w:rsid w:val="00BE7316"/>
    <w:rsid w:val="00BF1DB3"/>
    <w:rsid w:val="00BF3557"/>
    <w:rsid w:val="00CF0155"/>
    <w:rsid w:val="00D30EEB"/>
    <w:rsid w:val="00DC7192"/>
    <w:rsid w:val="00E056F4"/>
    <w:rsid w:val="00E5326C"/>
    <w:rsid w:val="00E83070"/>
    <w:rsid w:val="00EB0AC8"/>
    <w:rsid w:val="00EC2150"/>
    <w:rsid w:val="00EF56FD"/>
    <w:rsid w:val="00F12DFD"/>
    <w:rsid w:val="00F522C2"/>
    <w:rsid w:val="00F63CD8"/>
    <w:rsid w:val="00FE7E7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D30EEB"/>
    <w:pPr>
      <w:spacing w:after="0" w:line="240" w:lineRule="auto"/>
    </w:pPr>
    <w:rPr>
      <w:rFonts w:ascii="Calibri" w:eastAsia="Calibri" w:hAnsi="Calibri" w:cs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D30EEB"/>
    <w:pPr>
      <w:spacing w:after="0" w:line="240" w:lineRule="auto"/>
    </w:pPr>
    <w:rPr>
      <w:rFonts w:ascii="Calibri" w:eastAsia="Calibri" w:hAnsi="Calibri" w:cs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3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2013-09-21T16:44:00Z</dcterms:created>
  <dcterms:modified xsi:type="dcterms:W3CDTF">2013-09-21T16:44:00Z</dcterms:modified>
</cp:coreProperties>
</file>