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9276" w:type="dxa"/>
        <w:tblLook w:val="04A0" w:firstRow="1" w:lastRow="0" w:firstColumn="1" w:lastColumn="0" w:noHBand="0" w:noVBand="1"/>
      </w:tblPr>
      <w:tblGrid>
        <w:gridCol w:w="2460"/>
        <w:gridCol w:w="2693"/>
        <w:gridCol w:w="2847"/>
        <w:gridCol w:w="1276"/>
      </w:tblGrid>
      <w:tr w:rsidR="00B13662" w:rsidRPr="00B13662" w:rsidTr="00B13662">
        <w:trPr>
          <w:trHeight w:val="510"/>
        </w:trPr>
        <w:tc>
          <w:tcPr>
            <w:tcW w:w="2460" w:type="dxa"/>
          </w:tcPr>
          <w:p w:rsidR="00B13662" w:rsidRPr="00B13662" w:rsidRDefault="00B13662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13662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Mandatory </w:t>
            </w:r>
          </w:p>
        </w:tc>
        <w:tc>
          <w:tcPr>
            <w:tcW w:w="2693" w:type="dxa"/>
          </w:tcPr>
          <w:p w:rsidR="00B13662" w:rsidRPr="00B13662" w:rsidRDefault="00B13662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  <w:r w:rsidRPr="00B13662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Class: 1</w:t>
            </w:r>
            <w:r w:rsidRPr="00B13662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  <w:lang w:bidi="ar-IQ"/>
              </w:rPr>
              <w:t>st</w:t>
            </w:r>
            <w:r w:rsidRPr="00B13662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 xml:space="preserve"> </w:t>
            </w:r>
          </w:p>
        </w:tc>
        <w:tc>
          <w:tcPr>
            <w:tcW w:w="2847" w:type="dxa"/>
          </w:tcPr>
          <w:p w:rsidR="00B13662" w:rsidRPr="00B13662" w:rsidRDefault="00B13662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B13662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Mathematics I</w:t>
            </w:r>
          </w:p>
        </w:tc>
        <w:tc>
          <w:tcPr>
            <w:tcW w:w="1276" w:type="dxa"/>
          </w:tcPr>
          <w:p w:rsidR="00B13662" w:rsidRPr="00B13662" w:rsidRDefault="00B13662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B13662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CH121</w:t>
            </w:r>
          </w:p>
        </w:tc>
      </w:tr>
    </w:tbl>
    <w:p w:rsidR="00B13662" w:rsidRPr="00B13662" w:rsidRDefault="00B13662" w:rsidP="00B1366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rtl/>
          <w:lang w:bidi="ar-IQ"/>
        </w:rPr>
      </w:pPr>
      <w:r w:rsidRPr="00B13662">
        <w:rPr>
          <w:rFonts w:ascii="Times New Roman" w:hAnsi="Times New Roman" w:cs="Times New Roman"/>
          <w:sz w:val="28"/>
          <w:szCs w:val="28"/>
          <w:rtl/>
          <w:lang w:bidi="ar-IQ"/>
        </w:rPr>
        <w:t xml:space="preserve"> </w:t>
      </w:r>
      <w:r w:rsidRPr="00B13662">
        <w:rPr>
          <w:rFonts w:ascii="Times New Roman" w:hAnsi="Times New Roman" w:cs="Times New Roman"/>
          <w:b/>
          <w:bCs/>
          <w:sz w:val="24"/>
          <w:szCs w:val="24"/>
        </w:rPr>
        <w:t xml:space="preserve">Teaching scheme: 3 hours lecture and 1 hour tutorial per week       Credits: </w:t>
      </w:r>
      <w:r w:rsidRPr="00B13662">
        <w:rPr>
          <w:rFonts w:ascii="Times New Roman" w:hAnsi="Times New Roman" w:cs="Times New Roman"/>
          <w:sz w:val="24"/>
          <w:szCs w:val="24"/>
        </w:rPr>
        <w:t>6</w:t>
      </w:r>
    </w:p>
    <w:p w:rsidR="00B13662" w:rsidRPr="00B13662" w:rsidRDefault="00B13662" w:rsidP="00B13662">
      <w:pPr>
        <w:autoSpaceDE w:val="0"/>
        <w:autoSpaceDN w:val="0"/>
        <w:bidi w:val="0"/>
        <w:adjustRightInd w:val="0"/>
        <w:jc w:val="lowKashida"/>
        <w:rPr>
          <w:rFonts w:ascii="Times New Roman" w:hAnsi="Times New Roman" w:cs="Times New Roman"/>
          <w:b/>
          <w:bCs/>
          <w:sz w:val="24"/>
          <w:szCs w:val="24"/>
        </w:rPr>
      </w:pPr>
    </w:p>
    <w:p w:rsidR="00B13662" w:rsidRPr="00B13662" w:rsidRDefault="00B13662" w:rsidP="00B13662">
      <w:pPr>
        <w:autoSpaceDE w:val="0"/>
        <w:autoSpaceDN w:val="0"/>
        <w:bidi w:val="0"/>
        <w:adjustRightInd w:val="0"/>
        <w:spacing w:after="0"/>
        <w:jc w:val="lowKashida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13662">
        <w:rPr>
          <w:rFonts w:ascii="Times New Roman" w:hAnsi="Times New Roman" w:cs="Times New Roman"/>
          <w:b/>
          <w:bCs/>
          <w:i/>
          <w:iCs/>
          <w:sz w:val="24"/>
          <w:szCs w:val="24"/>
        </w:rPr>
        <w:t>Course description:</w:t>
      </w:r>
    </w:p>
    <w:p w:rsidR="00B13662" w:rsidRPr="00B13662" w:rsidRDefault="00B13662" w:rsidP="00B13662">
      <w:pPr>
        <w:autoSpaceDE w:val="0"/>
        <w:autoSpaceDN w:val="0"/>
        <w:bidi w:val="0"/>
        <w:adjustRightInd w:val="0"/>
        <w:jc w:val="lowKashida"/>
        <w:rPr>
          <w:rFonts w:ascii="Times New Roman" w:hAnsi="Times New Roman" w:cs="Times New Roman"/>
          <w:i/>
          <w:iCs/>
          <w:sz w:val="24"/>
          <w:szCs w:val="24"/>
        </w:rPr>
      </w:pPr>
      <w:r w:rsidRPr="00B13662">
        <w:rPr>
          <w:rFonts w:ascii="Times New Roman" w:hAnsi="Times New Roman" w:cs="Times New Roman"/>
          <w:i/>
          <w:iCs/>
          <w:sz w:val="24"/>
          <w:szCs w:val="24"/>
        </w:rPr>
        <w:t xml:space="preserve">This subject covers the fundamentals of college algebra, including algebraic expressions and equations, and an introduction to functions. </w:t>
      </w:r>
    </w:p>
    <w:p w:rsidR="00B13662" w:rsidRPr="00B13662" w:rsidRDefault="00B13662" w:rsidP="00B13662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13662">
        <w:rPr>
          <w:rFonts w:ascii="Times New Roman" w:hAnsi="Times New Roman" w:cs="Times New Roman"/>
          <w:b/>
          <w:bCs/>
          <w:i/>
          <w:iCs/>
          <w:sz w:val="24"/>
          <w:szCs w:val="24"/>
        </w:rPr>
        <w:t>Objective</w:t>
      </w:r>
    </w:p>
    <w:p w:rsidR="00B13662" w:rsidRPr="00B13662" w:rsidRDefault="00B13662" w:rsidP="00B13662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B13662">
        <w:rPr>
          <w:rFonts w:ascii="Times New Roman" w:eastAsia="SymbolMT" w:hAnsi="Times New Roman" w:cs="Times New Roman"/>
          <w:i/>
          <w:iCs/>
          <w:sz w:val="24"/>
          <w:szCs w:val="24"/>
        </w:rPr>
        <w:t xml:space="preserve">• </w:t>
      </w:r>
      <w:r w:rsidRPr="00B13662">
        <w:rPr>
          <w:rFonts w:ascii="Times New Roman" w:hAnsi="Times New Roman" w:cs="Times New Roman"/>
          <w:i/>
          <w:iCs/>
          <w:sz w:val="24"/>
          <w:szCs w:val="24"/>
        </w:rPr>
        <w:t xml:space="preserve">This </w:t>
      </w:r>
      <w:proofErr w:type="gramStart"/>
      <w:r w:rsidRPr="00B13662">
        <w:rPr>
          <w:rFonts w:ascii="Times New Roman" w:hAnsi="Times New Roman" w:cs="Times New Roman"/>
          <w:i/>
          <w:iCs/>
          <w:sz w:val="24"/>
          <w:szCs w:val="24"/>
        </w:rPr>
        <w:t>subject  provides</w:t>
      </w:r>
      <w:proofErr w:type="gramEnd"/>
      <w:r w:rsidRPr="00B13662">
        <w:rPr>
          <w:rFonts w:ascii="Times New Roman" w:hAnsi="Times New Roman" w:cs="Times New Roman"/>
          <w:i/>
          <w:iCs/>
          <w:sz w:val="24"/>
          <w:szCs w:val="24"/>
        </w:rPr>
        <w:t xml:space="preserve"> an  overview of the concepts and results in complex analysis</w:t>
      </w:r>
    </w:p>
    <w:p w:rsidR="00B13662" w:rsidRPr="00B13662" w:rsidRDefault="00B13662" w:rsidP="00B13662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B13662">
        <w:rPr>
          <w:rFonts w:ascii="Times New Roman" w:hAnsi="Times New Roman" w:cs="Times New Roman"/>
          <w:i/>
          <w:iCs/>
          <w:sz w:val="24"/>
          <w:szCs w:val="24"/>
        </w:rPr>
        <w:t>that</w:t>
      </w:r>
      <w:proofErr w:type="gramEnd"/>
      <w:r w:rsidRPr="00B13662">
        <w:rPr>
          <w:rFonts w:ascii="Times New Roman" w:hAnsi="Times New Roman" w:cs="Times New Roman"/>
          <w:i/>
          <w:iCs/>
          <w:sz w:val="24"/>
          <w:szCs w:val="24"/>
        </w:rPr>
        <w:t xml:space="preserve"> may be useful in engineering.</w:t>
      </w:r>
    </w:p>
    <w:p w:rsidR="00B13662" w:rsidRPr="00B13662" w:rsidRDefault="00B13662" w:rsidP="00B13662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B13662">
        <w:rPr>
          <w:rFonts w:ascii="Times New Roman" w:eastAsia="SymbolMT" w:hAnsi="Times New Roman" w:cs="Times New Roman"/>
          <w:i/>
          <w:iCs/>
          <w:sz w:val="24"/>
          <w:szCs w:val="24"/>
        </w:rPr>
        <w:t xml:space="preserve">• </w:t>
      </w:r>
      <w:r w:rsidRPr="00B13662">
        <w:rPr>
          <w:rFonts w:ascii="Times New Roman" w:hAnsi="Times New Roman" w:cs="Times New Roman"/>
          <w:i/>
          <w:iCs/>
          <w:sz w:val="24"/>
          <w:szCs w:val="24"/>
        </w:rPr>
        <w:t>Also it gives an introduction to linear algebra and Fourier transform which are</w:t>
      </w:r>
    </w:p>
    <w:p w:rsidR="00B13662" w:rsidRPr="00B13662" w:rsidRDefault="00B13662" w:rsidP="00B13662">
      <w:pPr>
        <w:autoSpaceDE w:val="0"/>
        <w:autoSpaceDN w:val="0"/>
        <w:bidi w:val="0"/>
        <w:adjustRightInd w:val="0"/>
        <w:jc w:val="lowKashida"/>
        <w:rPr>
          <w:rFonts w:ascii="Times New Roman" w:hAnsi="Times New Roman" w:cs="Times New Roman"/>
          <w:i/>
          <w:iCs/>
          <w:sz w:val="24"/>
          <w:szCs w:val="24"/>
          <w:lang w:bidi="ar-IQ"/>
        </w:rPr>
      </w:pPr>
      <w:proofErr w:type="spellStart"/>
      <w:proofErr w:type="gramStart"/>
      <w:r w:rsidRPr="00B13662">
        <w:rPr>
          <w:rFonts w:ascii="Times New Roman" w:hAnsi="Times New Roman" w:cs="Times New Roman"/>
          <w:i/>
          <w:iCs/>
          <w:sz w:val="24"/>
          <w:szCs w:val="24"/>
        </w:rPr>
        <w:t>wealths</w:t>
      </w:r>
      <w:proofErr w:type="spellEnd"/>
      <w:proofErr w:type="gramEnd"/>
      <w:r w:rsidRPr="00B13662">
        <w:rPr>
          <w:rFonts w:ascii="Times New Roman" w:hAnsi="Times New Roman" w:cs="Times New Roman"/>
          <w:i/>
          <w:iCs/>
          <w:sz w:val="24"/>
          <w:szCs w:val="24"/>
        </w:rPr>
        <w:t xml:space="preserve"> of ideas and results with wide area of application</w:t>
      </w:r>
      <w:r w:rsidRPr="00B13662">
        <w:rPr>
          <w:rFonts w:ascii="Times New Roman" w:hAnsi="Times New Roman" w:cs="Times New Roman"/>
          <w:i/>
          <w:iCs/>
          <w:sz w:val="24"/>
          <w:szCs w:val="24"/>
          <w:lang w:bidi="ar-IQ"/>
        </w:rPr>
        <w:t xml:space="preserve">. </w:t>
      </w:r>
    </w:p>
    <w:p w:rsidR="00B13662" w:rsidRPr="00B13662" w:rsidRDefault="00B13662" w:rsidP="00B13662">
      <w:pPr>
        <w:autoSpaceDE w:val="0"/>
        <w:autoSpaceDN w:val="0"/>
        <w:bidi w:val="0"/>
        <w:adjustRightInd w:val="0"/>
        <w:spacing w:after="0"/>
        <w:jc w:val="lowKashida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1366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Specific learning outcome: </w:t>
      </w:r>
    </w:p>
    <w:p w:rsidR="00B13662" w:rsidRPr="00B13662" w:rsidRDefault="00B13662" w:rsidP="00B13662">
      <w:pPr>
        <w:autoSpaceDE w:val="0"/>
        <w:autoSpaceDN w:val="0"/>
        <w:bidi w:val="0"/>
        <w:adjustRightInd w:val="0"/>
        <w:jc w:val="lowKashida"/>
        <w:rPr>
          <w:rFonts w:ascii="Times New Roman" w:hAnsi="Times New Roman" w:cs="Times New Roman"/>
          <w:i/>
          <w:iCs/>
          <w:sz w:val="24"/>
          <w:szCs w:val="24"/>
        </w:rPr>
      </w:pPr>
      <w:r w:rsidRPr="00B13662">
        <w:rPr>
          <w:rFonts w:ascii="Times New Roman" w:hAnsi="Times New Roman" w:cs="Times New Roman"/>
          <w:i/>
          <w:iCs/>
          <w:sz w:val="24"/>
          <w:szCs w:val="24"/>
        </w:rPr>
        <w:t>The learner will be able to recognize, describe and represent numbers and their relationships, and to count, estimate, calculate and check with competence and confidence in solving problems.</w:t>
      </w:r>
    </w:p>
    <w:tbl>
      <w:tblPr>
        <w:tblStyle w:val="TableGrid"/>
        <w:tblW w:w="93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797"/>
        <w:gridCol w:w="911"/>
      </w:tblGrid>
      <w:tr w:rsidR="00B13662" w:rsidRPr="00B13662" w:rsidTr="009E3809">
        <w:trPr>
          <w:trHeight w:val="397"/>
        </w:trPr>
        <w:tc>
          <w:tcPr>
            <w:tcW w:w="675" w:type="dxa"/>
            <w:vAlign w:val="center"/>
          </w:tcPr>
          <w:p w:rsidR="00B13662" w:rsidRPr="00B13662" w:rsidRDefault="00B13662" w:rsidP="009E38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1366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No.</w:t>
            </w:r>
          </w:p>
        </w:tc>
        <w:tc>
          <w:tcPr>
            <w:tcW w:w="7797" w:type="dxa"/>
            <w:vAlign w:val="center"/>
          </w:tcPr>
          <w:p w:rsidR="00B13662" w:rsidRPr="00B13662" w:rsidRDefault="00B13662" w:rsidP="009E38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1366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Topic</w:t>
            </w:r>
          </w:p>
        </w:tc>
        <w:tc>
          <w:tcPr>
            <w:tcW w:w="911" w:type="dxa"/>
            <w:vAlign w:val="center"/>
          </w:tcPr>
          <w:p w:rsidR="00B13662" w:rsidRPr="00B13662" w:rsidRDefault="00B13662" w:rsidP="009E380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1366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Hours</w:t>
            </w:r>
          </w:p>
        </w:tc>
      </w:tr>
      <w:tr w:rsidR="00B13662" w:rsidRPr="00B13662" w:rsidTr="009E3809">
        <w:trPr>
          <w:trHeight w:val="397"/>
        </w:trPr>
        <w:tc>
          <w:tcPr>
            <w:tcW w:w="675" w:type="dxa"/>
          </w:tcPr>
          <w:p w:rsidR="00B13662" w:rsidRPr="00B13662" w:rsidRDefault="00B13662" w:rsidP="00B13662">
            <w:pPr>
              <w:pStyle w:val="ListParagraph"/>
              <w:numPr>
                <w:ilvl w:val="0"/>
                <w:numId w:val="1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B13662" w:rsidRPr="00B13662" w:rsidRDefault="00B13662" w:rsidP="009E3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Pre-requisites for Calculus  (Coordinates, Slope, Straight line, Conic Sections)</w:t>
            </w:r>
          </w:p>
        </w:tc>
        <w:tc>
          <w:tcPr>
            <w:tcW w:w="911" w:type="dxa"/>
          </w:tcPr>
          <w:p w:rsidR="00B13662" w:rsidRPr="00B13662" w:rsidRDefault="00B13662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13662" w:rsidRPr="00B13662" w:rsidTr="009E3809">
        <w:trPr>
          <w:trHeight w:val="397"/>
        </w:trPr>
        <w:tc>
          <w:tcPr>
            <w:tcW w:w="675" w:type="dxa"/>
          </w:tcPr>
          <w:p w:rsidR="00B13662" w:rsidRPr="00B13662" w:rsidRDefault="00B13662" w:rsidP="00B13662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B13662" w:rsidRPr="00B13662" w:rsidRDefault="00B13662" w:rsidP="009E3809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 xml:space="preserve">Limits &amp; Continuity                                                        </w:t>
            </w: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11" w:type="dxa"/>
          </w:tcPr>
          <w:p w:rsidR="00B13662" w:rsidRPr="00B13662" w:rsidRDefault="00B13662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13662" w:rsidRPr="00B13662" w:rsidTr="009E3809">
        <w:trPr>
          <w:trHeight w:val="397"/>
        </w:trPr>
        <w:tc>
          <w:tcPr>
            <w:tcW w:w="675" w:type="dxa"/>
          </w:tcPr>
          <w:p w:rsidR="00B13662" w:rsidRPr="00B13662" w:rsidRDefault="00B13662" w:rsidP="00B13662">
            <w:pPr>
              <w:pStyle w:val="ListParagraph"/>
              <w:numPr>
                <w:ilvl w:val="0"/>
                <w:numId w:val="1"/>
              </w:num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B13662" w:rsidRPr="00B13662" w:rsidRDefault="00B13662" w:rsidP="009E3809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Derivatives    (1</w:t>
            </w:r>
            <w:r w:rsidRPr="00B136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st</w:t>
            </w: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 xml:space="preserve">  &amp; 2</w:t>
            </w:r>
            <w:r w:rsidRPr="00B136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nd</w:t>
            </w: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 xml:space="preserve">  Derivative, Derivative of Series)                                                                                </w:t>
            </w:r>
          </w:p>
        </w:tc>
        <w:tc>
          <w:tcPr>
            <w:tcW w:w="911" w:type="dxa"/>
          </w:tcPr>
          <w:p w:rsidR="00B13662" w:rsidRPr="00B13662" w:rsidRDefault="00B13662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13662" w:rsidRPr="00B13662" w:rsidTr="009E3809">
        <w:trPr>
          <w:trHeight w:val="397"/>
        </w:trPr>
        <w:tc>
          <w:tcPr>
            <w:tcW w:w="675" w:type="dxa"/>
          </w:tcPr>
          <w:p w:rsidR="00B13662" w:rsidRPr="00B13662" w:rsidRDefault="00B13662" w:rsidP="00B13662">
            <w:pPr>
              <w:pStyle w:val="ListParagraph"/>
              <w:numPr>
                <w:ilvl w:val="0"/>
                <w:numId w:val="1"/>
              </w:num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B13662" w:rsidRPr="00B13662" w:rsidRDefault="00B13662" w:rsidP="009E3809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 xml:space="preserve">Applications of Derivatives                                                      </w:t>
            </w: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11" w:type="dxa"/>
          </w:tcPr>
          <w:p w:rsidR="00B13662" w:rsidRPr="00B13662" w:rsidRDefault="00B13662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13662">
              <w:rPr>
                <w:rFonts w:ascii="Times New Roman" w:hAnsi="Times New Roman" w:cs="Times New Roman"/>
                <w:sz w:val="24"/>
                <w:szCs w:val="24"/>
                <w:rtl/>
              </w:rPr>
              <w:t>4</w:t>
            </w:r>
          </w:p>
        </w:tc>
      </w:tr>
      <w:tr w:rsidR="00B13662" w:rsidRPr="00B13662" w:rsidTr="009E3809">
        <w:trPr>
          <w:trHeight w:val="397"/>
        </w:trPr>
        <w:tc>
          <w:tcPr>
            <w:tcW w:w="675" w:type="dxa"/>
          </w:tcPr>
          <w:p w:rsidR="00B13662" w:rsidRPr="00B13662" w:rsidRDefault="00B13662" w:rsidP="00B13662">
            <w:pPr>
              <w:pStyle w:val="ListParagraph"/>
              <w:numPr>
                <w:ilvl w:val="0"/>
                <w:numId w:val="1"/>
              </w:num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B13662" w:rsidRPr="00B13662" w:rsidRDefault="00B13662" w:rsidP="009E3809">
            <w:pPr>
              <w:bidi w:val="0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 xml:space="preserve">Integration (Finite &amp; Infinite Integration, Area under the curve)                                                                                </w:t>
            </w:r>
          </w:p>
        </w:tc>
        <w:tc>
          <w:tcPr>
            <w:tcW w:w="911" w:type="dxa"/>
          </w:tcPr>
          <w:p w:rsidR="00B13662" w:rsidRPr="00B13662" w:rsidRDefault="00B13662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13662">
              <w:rPr>
                <w:rFonts w:ascii="Times New Roman" w:hAnsi="Times New Roman" w:cs="Times New Roman"/>
                <w:sz w:val="24"/>
                <w:szCs w:val="24"/>
                <w:rtl/>
              </w:rPr>
              <w:t>4</w:t>
            </w:r>
          </w:p>
        </w:tc>
      </w:tr>
      <w:tr w:rsidR="00B13662" w:rsidRPr="00B13662" w:rsidTr="009E3809">
        <w:trPr>
          <w:trHeight w:val="397"/>
        </w:trPr>
        <w:tc>
          <w:tcPr>
            <w:tcW w:w="675" w:type="dxa"/>
          </w:tcPr>
          <w:p w:rsidR="00B13662" w:rsidRPr="00B13662" w:rsidRDefault="00B13662" w:rsidP="00B13662">
            <w:pPr>
              <w:pStyle w:val="ListParagraph"/>
              <w:numPr>
                <w:ilvl w:val="0"/>
                <w:numId w:val="1"/>
              </w:num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B13662" w:rsidRPr="00B13662" w:rsidRDefault="00B13662" w:rsidP="009E3809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Technique of Integration  (Substitution by Triangular Functions, Ratios Partitions, Integration by Partitions)</w:t>
            </w:r>
          </w:p>
        </w:tc>
        <w:tc>
          <w:tcPr>
            <w:tcW w:w="911" w:type="dxa"/>
          </w:tcPr>
          <w:p w:rsidR="00B13662" w:rsidRPr="00B13662" w:rsidRDefault="00B13662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13662" w:rsidRPr="00B13662" w:rsidTr="009E3809">
        <w:trPr>
          <w:trHeight w:val="397"/>
        </w:trPr>
        <w:tc>
          <w:tcPr>
            <w:tcW w:w="675" w:type="dxa"/>
          </w:tcPr>
          <w:p w:rsidR="00B13662" w:rsidRPr="00B13662" w:rsidRDefault="00B13662" w:rsidP="00B13662">
            <w:pPr>
              <w:pStyle w:val="ListParagraph"/>
              <w:numPr>
                <w:ilvl w:val="0"/>
                <w:numId w:val="1"/>
              </w:num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B13662" w:rsidRPr="00B13662" w:rsidRDefault="00B13662" w:rsidP="009E3809">
            <w:pPr>
              <w:bidi w:val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Application of Integration   (Volume, Length of the curve, Bounded Surface area)</w:t>
            </w:r>
          </w:p>
        </w:tc>
        <w:tc>
          <w:tcPr>
            <w:tcW w:w="911" w:type="dxa"/>
          </w:tcPr>
          <w:p w:rsidR="00B13662" w:rsidRPr="00B13662" w:rsidRDefault="00B13662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13662" w:rsidRPr="00B13662" w:rsidTr="009E3809">
        <w:trPr>
          <w:trHeight w:val="397"/>
        </w:trPr>
        <w:tc>
          <w:tcPr>
            <w:tcW w:w="675" w:type="dxa"/>
          </w:tcPr>
          <w:p w:rsidR="00B13662" w:rsidRPr="00B13662" w:rsidRDefault="00B13662" w:rsidP="00B13662">
            <w:pPr>
              <w:pStyle w:val="ListParagraph"/>
              <w:numPr>
                <w:ilvl w:val="0"/>
                <w:numId w:val="1"/>
              </w:num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B13662" w:rsidRPr="00B13662" w:rsidRDefault="00B13662" w:rsidP="009E3809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 xml:space="preserve">Transcendental Functions                                 </w:t>
            </w:r>
          </w:p>
        </w:tc>
        <w:tc>
          <w:tcPr>
            <w:tcW w:w="911" w:type="dxa"/>
          </w:tcPr>
          <w:p w:rsidR="00B13662" w:rsidRPr="00B13662" w:rsidRDefault="00B13662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13662">
              <w:rPr>
                <w:rFonts w:ascii="Times New Roman" w:hAnsi="Times New Roman" w:cs="Times New Roman"/>
                <w:sz w:val="24"/>
                <w:szCs w:val="24"/>
                <w:rtl/>
              </w:rPr>
              <w:t>2</w:t>
            </w:r>
          </w:p>
        </w:tc>
      </w:tr>
      <w:tr w:rsidR="00B13662" w:rsidRPr="00B13662" w:rsidTr="009E3809">
        <w:trPr>
          <w:trHeight w:val="397"/>
        </w:trPr>
        <w:tc>
          <w:tcPr>
            <w:tcW w:w="675" w:type="dxa"/>
          </w:tcPr>
          <w:p w:rsidR="00B13662" w:rsidRPr="00B13662" w:rsidRDefault="00B13662" w:rsidP="00B13662">
            <w:pPr>
              <w:pStyle w:val="ListParagraph"/>
              <w:numPr>
                <w:ilvl w:val="0"/>
                <w:numId w:val="1"/>
              </w:num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B13662" w:rsidRPr="00B13662" w:rsidRDefault="00B13662" w:rsidP="009E3809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 xml:space="preserve">Matrices (Determinants, Grammar rule )           </w:t>
            </w:r>
          </w:p>
        </w:tc>
        <w:tc>
          <w:tcPr>
            <w:tcW w:w="911" w:type="dxa"/>
          </w:tcPr>
          <w:p w:rsidR="00B13662" w:rsidRPr="00B13662" w:rsidRDefault="00B13662" w:rsidP="009E3809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B13662" w:rsidRPr="00B13662" w:rsidRDefault="00B13662" w:rsidP="00B13662">
      <w:pPr>
        <w:autoSpaceDE w:val="0"/>
        <w:autoSpaceDN w:val="0"/>
        <w:bidi w:val="0"/>
        <w:adjustRightInd w:val="0"/>
        <w:jc w:val="lowKashida"/>
        <w:rPr>
          <w:rFonts w:ascii="Times New Roman" w:hAnsi="Times New Roman" w:cs="Times New Roman"/>
          <w:i/>
          <w:iCs/>
          <w:sz w:val="24"/>
          <w:szCs w:val="24"/>
        </w:rPr>
      </w:pPr>
    </w:p>
    <w:p w:rsidR="0026162E" w:rsidRPr="00B13662" w:rsidRDefault="0026162E" w:rsidP="0026162E">
      <w:pPr>
        <w:bidi w:val="0"/>
        <w:spacing w:after="0"/>
        <w:rPr>
          <w:rFonts w:ascii="Times New Roman" w:hAnsi="Times New Roman" w:cs="Times New Roman"/>
          <w:sz w:val="28"/>
          <w:szCs w:val="28"/>
        </w:rPr>
      </w:pPr>
      <w:r w:rsidRPr="00B13662">
        <w:rPr>
          <w:rFonts w:ascii="Times New Roman" w:hAnsi="Times New Roman" w:cs="Times New Roman"/>
          <w:b/>
          <w:bCs/>
          <w:sz w:val="24"/>
          <w:szCs w:val="24"/>
        </w:rPr>
        <w:t>Text Book:</w:t>
      </w:r>
      <w:r w:rsidRPr="00B13662">
        <w:rPr>
          <w:rFonts w:ascii="Times New Roman" w:hAnsi="Times New Roman" w:cs="Times New Roman"/>
          <w:sz w:val="24"/>
          <w:szCs w:val="24"/>
        </w:rPr>
        <w:t xml:space="preserve">  </w:t>
      </w:r>
      <w:r w:rsidRPr="00B13662">
        <w:rPr>
          <w:rFonts w:ascii="Times New Roman" w:hAnsi="Times New Roman" w:cs="Times New Roman"/>
          <w:sz w:val="28"/>
          <w:szCs w:val="28"/>
        </w:rPr>
        <w:t xml:space="preserve">Calculus by: Thomas, 12ve Edition </w:t>
      </w:r>
    </w:p>
    <w:p w:rsidR="0026162E" w:rsidRPr="00B13662" w:rsidRDefault="0026162E" w:rsidP="0026162E">
      <w:pPr>
        <w:bidi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26162E" w:rsidRPr="00B13662" w:rsidRDefault="0026162E" w:rsidP="0026162E">
      <w:pPr>
        <w:bidi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13662">
        <w:rPr>
          <w:rFonts w:ascii="Times New Roman" w:hAnsi="Times New Roman" w:cs="Times New Roman"/>
          <w:b/>
          <w:bCs/>
          <w:sz w:val="24"/>
          <w:szCs w:val="24"/>
        </w:rPr>
        <w:t>Percentage of change 20%</w:t>
      </w:r>
    </w:p>
    <w:p w:rsidR="0026162E" w:rsidRPr="00B13662" w:rsidRDefault="0026162E" w:rsidP="0026162E">
      <w:pPr>
        <w:bidi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B13662" w:rsidRPr="00B13662" w:rsidRDefault="00B13662" w:rsidP="00B13662">
      <w:pPr>
        <w:autoSpaceDE w:val="0"/>
        <w:autoSpaceDN w:val="0"/>
        <w:bidi w:val="0"/>
        <w:adjustRightInd w:val="0"/>
        <w:jc w:val="lowKashida"/>
        <w:rPr>
          <w:rFonts w:ascii="Times New Roman" w:hAnsi="Times New Roman" w:cs="Times New Roman"/>
          <w:i/>
          <w:iCs/>
          <w:sz w:val="24"/>
          <w:szCs w:val="24"/>
        </w:rPr>
      </w:pPr>
    </w:p>
    <w:p w:rsidR="00B13662" w:rsidRDefault="00B13662" w:rsidP="00B13662">
      <w:pPr>
        <w:autoSpaceDE w:val="0"/>
        <w:autoSpaceDN w:val="0"/>
        <w:bidi w:val="0"/>
        <w:adjustRightInd w:val="0"/>
        <w:jc w:val="lowKashida"/>
        <w:rPr>
          <w:rFonts w:ascii="Times New Roman" w:hAnsi="Times New Roman" w:cs="Times New Roman"/>
          <w:i/>
          <w:iCs/>
          <w:sz w:val="24"/>
          <w:szCs w:val="24"/>
        </w:rPr>
      </w:pPr>
    </w:p>
    <w:p w:rsidR="0026162E" w:rsidRDefault="0026162E" w:rsidP="0026162E">
      <w:pPr>
        <w:autoSpaceDE w:val="0"/>
        <w:autoSpaceDN w:val="0"/>
        <w:bidi w:val="0"/>
        <w:adjustRightInd w:val="0"/>
        <w:jc w:val="lowKashida"/>
        <w:rPr>
          <w:rFonts w:ascii="Times New Roman" w:hAnsi="Times New Roman" w:cs="Times New Roman"/>
          <w:i/>
          <w:iCs/>
          <w:sz w:val="24"/>
          <w:szCs w:val="24"/>
        </w:rPr>
      </w:pPr>
    </w:p>
    <w:p w:rsidR="0026162E" w:rsidRPr="00B13662" w:rsidRDefault="0026162E" w:rsidP="0026162E">
      <w:pPr>
        <w:autoSpaceDE w:val="0"/>
        <w:autoSpaceDN w:val="0"/>
        <w:bidi w:val="0"/>
        <w:adjustRightInd w:val="0"/>
        <w:jc w:val="lowKashida"/>
        <w:rPr>
          <w:rFonts w:ascii="Times New Roman" w:hAnsi="Times New Roman" w:cs="Times New Roman"/>
          <w:i/>
          <w:iCs/>
          <w:sz w:val="24"/>
          <w:szCs w:val="24"/>
        </w:rPr>
      </w:pPr>
    </w:p>
    <w:p w:rsidR="00B13662" w:rsidRPr="00B13662" w:rsidRDefault="00B13662" w:rsidP="00B13662">
      <w:pPr>
        <w:autoSpaceDE w:val="0"/>
        <w:autoSpaceDN w:val="0"/>
        <w:bidi w:val="0"/>
        <w:adjustRightInd w:val="0"/>
        <w:spacing w:after="0" w:line="24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B13662">
        <w:rPr>
          <w:rFonts w:ascii="Times New Roman" w:eastAsia="Calibri" w:hAnsi="Times New Roman" w:cs="Times New Roman"/>
          <w:b/>
          <w:bCs/>
          <w:sz w:val="28"/>
          <w:szCs w:val="28"/>
          <w:lang w:val="en-GB"/>
        </w:rPr>
        <w:lastRenderedPageBreak/>
        <w:t>Grading</w:t>
      </w:r>
    </w:p>
    <w:tbl>
      <w:tblPr>
        <w:tblStyle w:val="TableGrid"/>
        <w:tblpPr w:leftFromText="180" w:rightFromText="180" w:vertAnchor="page" w:horzAnchor="margin" w:tblpY="2086"/>
        <w:tblW w:w="5000" w:type="pct"/>
        <w:tblLook w:val="04A0" w:firstRow="1" w:lastRow="0" w:firstColumn="1" w:lastColumn="0" w:noHBand="0" w:noVBand="1"/>
      </w:tblPr>
      <w:tblGrid>
        <w:gridCol w:w="859"/>
        <w:gridCol w:w="3328"/>
        <w:gridCol w:w="1222"/>
        <w:gridCol w:w="1179"/>
        <w:gridCol w:w="1179"/>
        <w:gridCol w:w="1475"/>
      </w:tblGrid>
      <w:tr w:rsidR="0026162E" w:rsidRPr="00B13662" w:rsidTr="0026162E">
        <w:tc>
          <w:tcPr>
            <w:tcW w:w="464" w:type="pct"/>
          </w:tcPr>
          <w:p w:rsidR="0026162E" w:rsidRPr="00B13662" w:rsidRDefault="0026162E" w:rsidP="002616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No.  </w:t>
            </w:r>
          </w:p>
        </w:tc>
        <w:tc>
          <w:tcPr>
            <w:tcW w:w="1800" w:type="pct"/>
          </w:tcPr>
          <w:p w:rsidR="0026162E" w:rsidRPr="00B13662" w:rsidRDefault="0026162E" w:rsidP="002616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Assessment  </w:t>
            </w:r>
          </w:p>
        </w:tc>
        <w:tc>
          <w:tcPr>
            <w:tcW w:w="661" w:type="pct"/>
          </w:tcPr>
          <w:p w:rsidR="0026162E" w:rsidRPr="00B13662" w:rsidRDefault="0026162E" w:rsidP="002616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</w:t>
            </w:r>
          </w:p>
        </w:tc>
        <w:tc>
          <w:tcPr>
            <w:tcW w:w="638" w:type="pct"/>
          </w:tcPr>
          <w:p w:rsidR="0026162E" w:rsidRPr="00B13662" w:rsidRDefault="0026162E" w:rsidP="002616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each  </w:t>
            </w:r>
          </w:p>
        </w:tc>
        <w:tc>
          <w:tcPr>
            <w:tcW w:w="638" w:type="pct"/>
          </w:tcPr>
          <w:p w:rsidR="0026162E" w:rsidRPr="00B13662" w:rsidRDefault="0026162E" w:rsidP="002616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total  </w:t>
            </w:r>
          </w:p>
        </w:tc>
        <w:tc>
          <w:tcPr>
            <w:tcW w:w="798" w:type="pct"/>
          </w:tcPr>
          <w:p w:rsidR="0026162E" w:rsidRPr="00B13662" w:rsidRDefault="0026162E" w:rsidP="002616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Dates </w:t>
            </w:r>
          </w:p>
        </w:tc>
      </w:tr>
      <w:tr w:rsidR="0026162E" w:rsidRPr="00B13662" w:rsidTr="0026162E">
        <w:tc>
          <w:tcPr>
            <w:tcW w:w="464" w:type="pct"/>
          </w:tcPr>
          <w:p w:rsidR="0026162E" w:rsidRPr="00B13662" w:rsidRDefault="0026162E" w:rsidP="0026162E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0" w:type="pct"/>
          </w:tcPr>
          <w:p w:rsidR="0026162E" w:rsidRPr="00B13662" w:rsidRDefault="0026162E" w:rsidP="0026162E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 xml:space="preserve">Homework (HW), Quizzes(Q) </w:t>
            </w:r>
          </w:p>
        </w:tc>
        <w:tc>
          <w:tcPr>
            <w:tcW w:w="661" w:type="pct"/>
            <w:vAlign w:val="center"/>
          </w:tcPr>
          <w:p w:rsidR="0026162E" w:rsidRPr="00B13662" w:rsidRDefault="0026162E" w:rsidP="0026162E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Align w:val="center"/>
          </w:tcPr>
          <w:p w:rsidR="0026162E" w:rsidRPr="00B13662" w:rsidRDefault="0026162E" w:rsidP="0026162E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Align w:val="center"/>
          </w:tcPr>
          <w:p w:rsidR="0026162E" w:rsidRPr="00B13662" w:rsidRDefault="0026162E" w:rsidP="0026162E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8" w:type="pct"/>
          </w:tcPr>
          <w:p w:rsidR="0026162E" w:rsidRPr="00B13662" w:rsidRDefault="0026162E" w:rsidP="0026162E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62E" w:rsidRPr="00B13662" w:rsidTr="0026162E">
        <w:tc>
          <w:tcPr>
            <w:tcW w:w="464" w:type="pct"/>
          </w:tcPr>
          <w:p w:rsidR="0026162E" w:rsidRPr="00B13662" w:rsidRDefault="0026162E" w:rsidP="0026162E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pct"/>
          </w:tcPr>
          <w:p w:rsidR="0026162E" w:rsidRPr="00B13662" w:rsidRDefault="0026162E" w:rsidP="0026162E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TEST 1</w:t>
            </w:r>
          </w:p>
        </w:tc>
        <w:tc>
          <w:tcPr>
            <w:tcW w:w="661" w:type="pct"/>
            <w:vAlign w:val="center"/>
          </w:tcPr>
          <w:p w:rsidR="0026162E" w:rsidRPr="00B13662" w:rsidRDefault="0026162E" w:rsidP="0026162E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" w:type="pct"/>
            <w:vAlign w:val="center"/>
          </w:tcPr>
          <w:p w:rsidR="0026162E" w:rsidRPr="00B13662" w:rsidRDefault="0026162E" w:rsidP="0026162E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38" w:type="pct"/>
            <w:vAlign w:val="center"/>
          </w:tcPr>
          <w:p w:rsidR="0026162E" w:rsidRPr="00B13662" w:rsidRDefault="0026162E" w:rsidP="0026162E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798" w:type="pct"/>
          </w:tcPr>
          <w:p w:rsidR="0026162E" w:rsidRPr="00B13662" w:rsidRDefault="0026162E" w:rsidP="0026162E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62E" w:rsidRPr="00B13662" w:rsidTr="0026162E">
        <w:tc>
          <w:tcPr>
            <w:tcW w:w="464" w:type="pct"/>
          </w:tcPr>
          <w:p w:rsidR="0026162E" w:rsidRPr="00B13662" w:rsidRDefault="0026162E" w:rsidP="0026162E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0" w:type="pct"/>
          </w:tcPr>
          <w:p w:rsidR="0026162E" w:rsidRPr="00B13662" w:rsidRDefault="0026162E" w:rsidP="0026162E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TEST 2</w:t>
            </w:r>
          </w:p>
        </w:tc>
        <w:tc>
          <w:tcPr>
            <w:tcW w:w="661" w:type="pct"/>
            <w:vAlign w:val="center"/>
          </w:tcPr>
          <w:p w:rsidR="0026162E" w:rsidRPr="00B13662" w:rsidRDefault="0026162E" w:rsidP="0026162E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" w:type="pct"/>
            <w:vAlign w:val="center"/>
          </w:tcPr>
          <w:p w:rsidR="0026162E" w:rsidRPr="00B13662" w:rsidRDefault="0026162E" w:rsidP="0026162E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38" w:type="pct"/>
            <w:vAlign w:val="center"/>
          </w:tcPr>
          <w:p w:rsidR="0026162E" w:rsidRPr="00B13662" w:rsidRDefault="0026162E" w:rsidP="0026162E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798" w:type="pct"/>
          </w:tcPr>
          <w:p w:rsidR="0026162E" w:rsidRPr="00B13662" w:rsidRDefault="0026162E" w:rsidP="0026162E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62E" w:rsidRPr="00B13662" w:rsidTr="0026162E">
        <w:tc>
          <w:tcPr>
            <w:tcW w:w="464" w:type="pct"/>
          </w:tcPr>
          <w:p w:rsidR="0026162E" w:rsidRPr="00B13662" w:rsidRDefault="0026162E" w:rsidP="0026162E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0" w:type="pct"/>
          </w:tcPr>
          <w:p w:rsidR="0026162E" w:rsidRPr="00B13662" w:rsidRDefault="0026162E" w:rsidP="0026162E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TEST 3</w:t>
            </w:r>
          </w:p>
        </w:tc>
        <w:tc>
          <w:tcPr>
            <w:tcW w:w="661" w:type="pct"/>
            <w:vAlign w:val="center"/>
          </w:tcPr>
          <w:p w:rsidR="0026162E" w:rsidRPr="00B13662" w:rsidRDefault="0026162E" w:rsidP="0026162E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" w:type="pct"/>
            <w:vAlign w:val="center"/>
          </w:tcPr>
          <w:p w:rsidR="0026162E" w:rsidRPr="00B13662" w:rsidRDefault="0026162E" w:rsidP="0026162E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38" w:type="pct"/>
            <w:vAlign w:val="center"/>
          </w:tcPr>
          <w:p w:rsidR="0026162E" w:rsidRPr="00B13662" w:rsidRDefault="0026162E" w:rsidP="0026162E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798" w:type="pct"/>
          </w:tcPr>
          <w:p w:rsidR="0026162E" w:rsidRPr="00B13662" w:rsidRDefault="0026162E" w:rsidP="0026162E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62E" w:rsidRPr="00B13662" w:rsidTr="0026162E">
        <w:tc>
          <w:tcPr>
            <w:tcW w:w="464" w:type="pct"/>
          </w:tcPr>
          <w:p w:rsidR="0026162E" w:rsidRPr="00B13662" w:rsidRDefault="0026162E" w:rsidP="0026162E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0" w:type="pct"/>
          </w:tcPr>
          <w:p w:rsidR="0026162E" w:rsidRPr="00B13662" w:rsidRDefault="0026162E" w:rsidP="0026162E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TEST 4</w:t>
            </w:r>
          </w:p>
        </w:tc>
        <w:tc>
          <w:tcPr>
            <w:tcW w:w="661" w:type="pct"/>
            <w:vAlign w:val="center"/>
          </w:tcPr>
          <w:p w:rsidR="0026162E" w:rsidRPr="00B13662" w:rsidRDefault="0026162E" w:rsidP="0026162E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" w:type="pct"/>
            <w:vAlign w:val="center"/>
          </w:tcPr>
          <w:p w:rsidR="0026162E" w:rsidRPr="00B13662" w:rsidRDefault="0026162E" w:rsidP="0026162E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38" w:type="pct"/>
            <w:vAlign w:val="center"/>
          </w:tcPr>
          <w:p w:rsidR="0026162E" w:rsidRPr="00B13662" w:rsidRDefault="0026162E" w:rsidP="0026162E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798" w:type="pct"/>
          </w:tcPr>
          <w:p w:rsidR="0026162E" w:rsidRPr="00B13662" w:rsidRDefault="0026162E" w:rsidP="0026162E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62E" w:rsidRPr="00B13662" w:rsidTr="0026162E">
        <w:tc>
          <w:tcPr>
            <w:tcW w:w="464" w:type="pct"/>
          </w:tcPr>
          <w:p w:rsidR="0026162E" w:rsidRPr="00B13662" w:rsidRDefault="0026162E" w:rsidP="0026162E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0" w:type="pct"/>
          </w:tcPr>
          <w:p w:rsidR="0026162E" w:rsidRPr="00B13662" w:rsidRDefault="0026162E" w:rsidP="0026162E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Final Exam (F)</w:t>
            </w:r>
          </w:p>
        </w:tc>
        <w:tc>
          <w:tcPr>
            <w:tcW w:w="661" w:type="pct"/>
            <w:vAlign w:val="center"/>
          </w:tcPr>
          <w:p w:rsidR="0026162E" w:rsidRPr="00B13662" w:rsidRDefault="0026162E" w:rsidP="0026162E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" w:type="pct"/>
            <w:vAlign w:val="center"/>
          </w:tcPr>
          <w:p w:rsidR="0026162E" w:rsidRPr="00B13662" w:rsidRDefault="0026162E" w:rsidP="0026162E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60 %</w:t>
            </w:r>
          </w:p>
        </w:tc>
        <w:tc>
          <w:tcPr>
            <w:tcW w:w="638" w:type="pct"/>
            <w:vAlign w:val="center"/>
          </w:tcPr>
          <w:p w:rsidR="0026162E" w:rsidRPr="00B13662" w:rsidRDefault="0026162E" w:rsidP="0026162E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98" w:type="pct"/>
          </w:tcPr>
          <w:p w:rsidR="0026162E" w:rsidRPr="00B13662" w:rsidRDefault="0026162E" w:rsidP="0026162E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62E" w:rsidRPr="00B13662" w:rsidTr="0026162E">
        <w:tc>
          <w:tcPr>
            <w:tcW w:w="464" w:type="pct"/>
          </w:tcPr>
          <w:p w:rsidR="0026162E" w:rsidRPr="00B13662" w:rsidRDefault="0026162E" w:rsidP="0026162E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pct"/>
          </w:tcPr>
          <w:p w:rsidR="0026162E" w:rsidRPr="00B13662" w:rsidRDefault="0026162E" w:rsidP="0026162E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Overall Total</w:t>
            </w:r>
          </w:p>
        </w:tc>
        <w:tc>
          <w:tcPr>
            <w:tcW w:w="661" w:type="pct"/>
            <w:vAlign w:val="center"/>
          </w:tcPr>
          <w:p w:rsidR="0026162E" w:rsidRPr="00B13662" w:rsidRDefault="0026162E" w:rsidP="0026162E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Align w:val="center"/>
          </w:tcPr>
          <w:p w:rsidR="0026162E" w:rsidRPr="00B13662" w:rsidRDefault="0026162E" w:rsidP="0026162E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vAlign w:val="center"/>
          </w:tcPr>
          <w:p w:rsidR="0026162E" w:rsidRPr="00B13662" w:rsidRDefault="0026162E" w:rsidP="0026162E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66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8" w:type="pct"/>
          </w:tcPr>
          <w:p w:rsidR="0026162E" w:rsidRPr="00B13662" w:rsidRDefault="0026162E" w:rsidP="0026162E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3662" w:rsidRPr="00B13662" w:rsidRDefault="00B13662" w:rsidP="00B13662">
      <w:pPr>
        <w:autoSpaceDE w:val="0"/>
        <w:autoSpaceDN w:val="0"/>
        <w:bidi w:val="0"/>
        <w:adjustRightInd w:val="0"/>
        <w:jc w:val="lowKashida"/>
        <w:rPr>
          <w:rFonts w:ascii="Times New Roman" w:hAnsi="Times New Roman" w:cs="Times New Roman"/>
          <w:i/>
          <w:iCs/>
          <w:sz w:val="24"/>
          <w:szCs w:val="24"/>
        </w:rPr>
      </w:pPr>
    </w:p>
    <w:p w:rsidR="00B13662" w:rsidRDefault="00B13662" w:rsidP="00B13662">
      <w:pPr>
        <w:bidi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3662" w:rsidRDefault="00B13662" w:rsidP="00B13662">
      <w:pPr>
        <w:bidi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26162E" w:rsidRPr="0052553F" w:rsidRDefault="0026162E" w:rsidP="0026162E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  <w:t>For Theory Subjects</w:t>
      </w:r>
    </w:p>
    <w:p w:rsidR="0026162E" w:rsidRPr="0052553F" w:rsidRDefault="0026162E" w:rsidP="0026162E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Internal Continuous Assessment (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Maximum Marks-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40</w:t>
      </w: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)</w:t>
      </w:r>
    </w:p>
    <w:p w:rsidR="0026162E" w:rsidRPr="0052553F" w:rsidRDefault="0026162E" w:rsidP="0026162E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7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5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% - Tests (minimum 3)</w:t>
      </w:r>
    </w:p>
    <w:p w:rsidR="0026162E" w:rsidRPr="0052553F" w:rsidRDefault="0026162E" w:rsidP="0026162E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20 % - Assignments (minimum 2) such as homework, problem solving, group discussions, quiz, seminar, term-project, software exercises, etc.</w:t>
      </w:r>
    </w:p>
    <w:p w:rsidR="0026162E" w:rsidRPr="0052553F" w:rsidRDefault="0026162E" w:rsidP="0026162E">
      <w:pPr>
        <w:bidi w:val="0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5 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% - Regularity in the class</w:t>
      </w:r>
    </w:p>
    <w:p w:rsidR="0026162E" w:rsidRPr="0052553F" w:rsidRDefault="0026162E" w:rsidP="0026162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TU Examination Pattern (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Maximum Marks-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60</w:t>
      </w: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)</w:t>
      </w:r>
    </w:p>
    <w:p w:rsidR="0026162E" w:rsidRPr="0052553F" w:rsidRDefault="0026162E" w:rsidP="0026162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A: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Short answer questions (one/two sentences) 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2.5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x 2 marks= 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5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marks</w:t>
      </w:r>
    </w:p>
    <w:p w:rsidR="0026162E" w:rsidRPr="0052553F" w:rsidRDefault="0026162E" w:rsidP="0026162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All questions are compulsory. There should be at least one question from each module and not more than two questions from any module.</w:t>
      </w:r>
    </w:p>
    <w:p w:rsidR="0026162E" w:rsidRPr="0052553F" w:rsidRDefault="0026162E" w:rsidP="0026162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B: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Analytical/Problem solving questions 4 x 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10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marks=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40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marks</w:t>
      </w:r>
    </w:p>
    <w:p w:rsidR="0026162E" w:rsidRPr="0052553F" w:rsidRDefault="0026162E" w:rsidP="0026162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Candidates have to answer four questions out of six. There should be at least one question from each module and not more than two questions from any module.</w:t>
      </w:r>
    </w:p>
    <w:p w:rsidR="0026162E" w:rsidRPr="0052553F" w:rsidRDefault="0026162E" w:rsidP="0026162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PART C: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Descriptive/Analytical/Problem solving questions 2 x 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7.5 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marks= 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15</w:t>
      </w: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marks</w:t>
      </w:r>
    </w:p>
    <w:p w:rsidR="0026162E" w:rsidRPr="0052553F" w:rsidRDefault="0026162E" w:rsidP="0026162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2553F">
        <w:rPr>
          <w:rFonts w:ascii="Traditional Arabic" w:eastAsia="Calibri" w:hAnsi="Traditional Arabic" w:cs="Traditional Arabic"/>
          <w:color w:val="000000"/>
          <w:sz w:val="24"/>
          <w:szCs w:val="24"/>
        </w:rPr>
        <w:t>Two questions from each module with choice to answer one question.</w:t>
      </w:r>
    </w:p>
    <w:p w:rsidR="00B13662" w:rsidRDefault="00B13662" w:rsidP="00B13662">
      <w:pPr>
        <w:bidi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B13662" w:rsidRDefault="00B13662" w:rsidP="00B13662">
      <w:pPr>
        <w:bidi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3662" w:rsidRDefault="00B13662" w:rsidP="00B13662">
      <w:pPr>
        <w:bidi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3662" w:rsidRDefault="00B13662" w:rsidP="00B13662">
      <w:pPr>
        <w:bidi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3662" w:rsidRDefault="00B13662" w:rsidP="00B13662">
      <w:pPr>
        <w:bidi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3662" w:rsidRDefault="00B13662" w:rsidP="00B13662">
      <w:pPr>
        <w:bidi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3662" w:rsidRDefault="00B13662" w:rsidP="00B13662">
      <w:pPr>
        <w:bidi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3662" w:rsidRDefault="00B13662" w:rsidP="00B13662">
      <w:pPr>
        <w:bidi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3662" w:rsidRPr="00B13662" w:rsidRDefault="00B13662" w:rsidP="00B13662">
      <w:pPr>
        <w:bidi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707CD7" w:rsidRPr="00B13662" w:rsidRDefault="00707CD7">
      <w:pPr>
        <w:rPr>
          <w:rFonts w:ascii="Times New Roman" w:hAnsi="Times New Roman" w:cs="Times New Roman"/>
        </w:rPr>
      </w:pPr>
    </w:p>
    <w:sectPr w:rsidR="00707CD7" w:rsidRPr="00B1366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C30E3"/>
    <w:multiLevelType w:val="hybridMultilevel"/>
    <w:tmpl w:val="88FEE6AA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662"/>
    <w:rsid w:val="000B4B0C"/>
    <w:rsid w:val="000F3BF2"/>
    <w:rsid w:val="0020672A"/>
    <w:rsid w:val="0026162E"/>
    <w:rsid w:val="003224B9"/>
    <w:rsid w:val="00485AC8"/>
    <w:rsid w:val="005A2442"/>
    <w:rsid w:val="00707CD7"/>
    <w:rsid w:val="008A075C"/>
    <w:rsid w:val="00A04C36"/>
    <w:rsid w:val="00B13662"/>
    <w:rsid w:val="00BE7316"/>
    <w:rsid w:val="00DC7192"/>
    <w:rsid w:val="00E83070"/>
    <w:rsid w:val="00EC2150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62"/>
    <w:pPr>
      <w:bidi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662"/>
    <w:pPr>
      <w:ind w:left="720"/>
      <w:contextualSpacing/>
    </w:pPr>
  </w:style>
  <w:style w:type="table" w:styleId="TableGrid">
    <w:name w:val="Table Grid"/>
    <w:basedOn w:val="TableNormal"/>
    <w:uiPriority w:val="59"/>
    <w:rsid w:val="00B136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62"/>
    <w:pPr>
      <w:bidi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662"/>
    <w:pPr>
      <w:ind w:left="720"/>
      <w:contextualSpacing/>
    </w:pPr>
  </w:style>
  <w:style w:type="table" w:styleId="TableGrid">
    <w:name w:val="Table Grid"/>
    <w:basedOn w:val="TableNormal"/>
    <w:uiPriority w:val="59"/>
    <w:rsid w:val="00B136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2013-09-21T16:18:00Z</dcterms:created>
  <dcterms:modified xsi:type="dcterms:W3CDTF">2013-09-21T16:18:00Z</dcterms:modified>
</cp:coreProperties>
</file>