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bidiVisual/>
        <w:tblW w:w="9923" w:type="dxa"/>
        <w:jc w:val="right"/>
        <w:tblInd w:w="-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56"/>
        <w:gridCol w:w="1525"/>
        <w:gridCol w:w="4916"/>
        <w:gridCol w:w="1526"/>
      </w:tblGrid>
      <w:tr w:rsidR="00F1168C" w:rsidRPr="00F1168C" w:rsidTr="00F1168C">
        <w:trPr>
          <w:trHeight w:val="454"/>
          <w:jc w:val="right"/>
        </w:trPr>
        <w:tc>
          <w:tcPr>
            <w:tcW w:w="1956" w:type="dxa"/>
          </w:tcPr>
          <w:p w:rsidR="00F1168C" w:rsidRPr="00F1168C" w:rsidRDefault="00F1168C" w:rsidP="009E3809">
            <w:pPr>
              <w:autoSpaceDE w:val="0"/>
              <w:autoSpaceDN w:val="0"/>
              <w:bidi w:val="0"/>
              <w:adjustRightInd w:val="0"/>
              <w:spacing w:after="0" w:line="240" w:lineRule="auto"/>
              <w:jc w:val="lowKashida"/>
              <w:rPr>
                <w:rFonts w:ascii="Times New Roman" w:hAnsi="Times New Roman" w:cs="Times New Roman"/>
                <w:b/>
                <w:bCs/>
                <w:sz w:val="32"/>
                <w:szCs w:val="32"/>
                <w:lang w:bidi="ar-IQ"/>
              </w:rPr>
            </w:pPr>
            <w:r w:rsidRPr="00F1168C">
              <w:rPr>
                <w:rFonts w:ascii="Times New Roman" w:hAnsi="Times New Roman" w:cs="Times New Roman"/>
                <w:b/>
                <w:bCs/>
                <w:sz w:val="32"/>
                <w:szCs w:val="32"/>
                <w:lang w:bidi="ar-IQ"/>
              </w:rPr>
              <w:t xml:space="preserve">Mandatory </w:t>
            </w:r>
          </w:p>
        </w:tc>
        <w:tc>
          <w:tcPr>
            <w:tcW w:w="1525" w:type="dxa"/>
          </w:tcPr>
          <w:p w:rsidR="00F1168C" w:rsidRPr="00F1168C" w:rsidRDefault="00F1168C" w:rsidP="009E3809">
            <w:pPr>
              <w:autoSpaceDE w:val="0"/>
              <w:autoSpaceDN w:val="0"/>
              <w:bidi w:val="0"/>
              <w:adjustRightInd w:val="0"/>
              <w:spacing w:after="0" w:line="240" w:lineRule="auto"/>
              <w:jc w:val="lowKashida"/>
              <w:rPr>
                <w:rFonts w:ascii="Times New Roman" w:hAnsi="Times New Roman" w:cs="Times New Roman"/>
                <w:b/>
                <w:bCs/>
                <w:sz w:val="32"/>
                <w:szCs w:val="32"/>
                <w:lang w:bidi="ar-IQ"/>
              </w:rPr>
            </w:pPr>
            <w:r w:rsidRPr="00F1168C">
              <w:rPr>
                <w:rFonts w:ascii="Times New Roman" w:hAnsi="Times New Roman" w:cs="Times New Roman"/>
                <w:b/>
                <w:bCs/>
                <w:sz w:val="32"/>
                <w:szCs w:val="32"/>
                <w:lang w:bidi="ar-IQ"/>
              </w:rPr>
              <w:t>Class: 4</w:t>
            </w:r>
            <w:r w:rsidRPr="00F1168C">
              <w:rPr>
                <w:rFonts w:ascii="Times New Roman" w:hAnsi="Times New Roman" w:cs="Times New Roman"/>
                <w:b/>
                <w:bCs/>
                <w:sz w:val="32"/>
                <w:szCs w:val="32"/>
                <w:vertAlign w:val="superscript"/>
                <w:lang w:bidi="ar-IQ"/>
              </w:rPr>
              <w:t>th</w:t>
            </w:r>
          </w:p>
        </w:tc>
        <w:tc>
          <w:tcPr>
            <w:tcW w:w="4916" w:type="dxa"/>
          </w:tcPr>
          <w:p w:rsidR="00F1168C" w:rsidRPr="00F1168C" w:rsidRDefault="00F1168C" w:rsidP="009E3809">
            <w:pPr>
              <w:bidi w:val="0"/>
              <w:spacing w:after="0" w:line="240" w:lineRule="auto"/>
              <w:jc w:val="both"/>
              <w:rPr>
                <w:rFonts w:ascii="Times New Roman" w:hAnsi="Times New Roman" w:cs="Times New Roman"/>
                <w:b/>
                <w:bCs/>
                <w:sz w:val="32"/>
                <w:szCs w:val="32"/>
              </w:rPr>
            </w:pPr>
            <w:r w:rsidRPr="00F1168C">
              <w:rPr>
                <w:rFonts w:ascii="Times New Roman" w:hAnsi="Times New Roman" w:cs="Times New Roman"/>
                <w:b/>
                <w:bCs/>
                <w:sz w:val="32"/>
                <w:szCs w:val="32"/>
                <w:lang w:bidi="ar-IQ"/>
              </w:rPr>
              <w:t xml:space="preserve">Petroleum Refining </w:t>
            </w:r>
          </w:p>
        </w:tc>
        <w:tc>
          <w:tcPr>
            <w:tcW w:w="1526" w:type="dxa"/>
          </w:tcPr>
          <w:p w:rsidR="00F1168C" w:rsidRPr="00F1168C" w:rsidRDefault="00F1168C" w:rsidP="009E3809">
            <w:pPr>
              <w:autoSpaceDE w:val="0"/>
              <w:autoSpaceDN w:val="0"/>
              <w:bidi w:val="0"/>
              <w:adjustRightInd w:val="0"/>
              <w:spacing w:after="0" w:line="240" w:lineRule="auto"/>
              <w:jc w:val="lowKashida"/>
              <w:rPr>
                <w:rFonts w:ascii="Times New Roman" w:hAnsi="Times New Roman" w:cs="Times New Roman"/>
                <w:b/>
                <w:bCs/>
                <w:sz w:val="32"/>
                <w:szCs w:val="32"/>
                <w:rtl/>
                <w:lang w:bidi="ar-IQ"/>
              </w:rPr>
            </w:pPr>
            <w:r w:rsidRPr="00F1168C">
              <w:rPr>
                <w:rFonts w:ascii="Times New Roman" w:hAnsi="Times New Roman" w:cs="Times New Roman"/>
                <w:b/>
                <w:bCs/>
                <w:sz w:val="32"/>
                <w:szCs w:val="32"/>
                <w:lang w:bidi="ar-IQ"/>
              </w:rPr>
              <w:t>CH 344</w:t>
            </w:r>
          </w:p>
        </w:tc>
      </w:tr>
    </w:tbl>
    <w:p w:rsidR="00F1168C" w:rsidRDefault="00F1168C" w:rsidP="00F1168C">
      <w:pPr>
        <w:autoSpaceDE w:val="0"/>
        <w:autoSpaceDN w:val="0"/>
        <w:bidi w:val="0"/>
        <w:adjustRightInd w:val="0"/>
        <w:spacing w:after="240" w:line="240" w:lineRule="auto"/>
        <w:jc w:val="both"/>
        <w:rPr>
          <w:rFonts w:ascii="Sakkal Majalla" w:hAnsi="Sakkal Majalla" w:cs="Sakkal Majalla"/>
          <w:sz w:val="28"/>
          <w:szCs w:val="28"/>
          <w:rtl/>
          <w:lang w:bidi="ar-IQ"/>
        </w:rPr>
      </w:pPr>
      <w:r>
        <w:rPr>
          <w:rFonts w:ascii="Times New Roman" w:hAnsi="Times New Roman" w:cs="Times New Roman"/>
          <w:b/>
          <w:bCs/>
          <w:sz w:val="24"/>
          <w:szCs w:val="24"/>
        </w:rPr>
        <w:t xml:space="preserve">Teaching scheme: 3 hours lecture and 1 hour tutorial per week            Credits: </w:t>
      </w:r>
      <w:r>
        <w:rPr>
          <w:rFonts w:ascii="TimesNewRomanPSMT" w:hAnsi="TimesNewRomanPSMT" w:cs="TimesNewRomanPSMT"/>
          <w:sz w:val="24"/>
          <w:szCs w:val="24"/>
        </w:rPr>
        <w:t>7</w:t>
      </w:r>
    </w:p>
    <w:p w:rsidR="00F1168C" w:rsidRPr="00936395" w:rsidRDefault="00F1168C" w:rsidP="00F1168C">
      <w:pPr>
        <w:pStyle w:val="a"/>
        <w:bidi w:val="0"/>
        <w:spacing w:after="0" w:line="240" w:lineRule="auto"/>
        <w:ind w:left="0"/>
        <w:jc w:val="lowKashida"/>
        <w:rPr>
          <w:rFonts w:ascii="Times New Roman" w:hAnsi="Times New Roman" w:cs="Times New Roman"/>
          <w:b/>
          <w:bCs/>
          <w:i/>
          <w:iCs/>
          <w:color w:val="000000"/>
          <w:sz w:val="24"/>
          <w:szCs w:val="24"/>
          <w:shd w:val="clear" w:color="auto" w:fill="FFFFFF"/>
        </w:rPr>
      </w:pPr>
      <w:r w:rsidRPr="00936395">
        <w:rPr>
          <w:rFonts w:ascii="Times New Roman" w:hAnsi="Times New Roman" w:cs="Times New Roman"/>
          <w:b/>
          <w:bCs/>
          <w:i/>
          <w:iCs/>
          <w:color w:val="000000"/>
          <w:sz w:val="24"/>
          <w:szCs w:val="24"/>
          <w:shd w:val="clear" w:color="auto" w:fill="FFFFFF"/>
        </w:rPr>
        <w:t xml:space="preserve">Course Description </w:t>
      </w:r>
    </w:p>
    <w:p w:rsidR="00F1168C" w:rsidRPr="00936395" w:rsidRDefault="00F1168C" w:rsidP="00F1168C">
      <w:pPr>
        <w:autoSpaceDE w:val="0"/>
        <w:autoSpaceDN w:val="0"/>
        <w:bidi w:val="0"/>
        <w:adjustRightInd w:val="0"/>
        <w:spacing w:after="0" w:line="240" w:lineRule="auto"/>
        <w:jc w:val="both"/>
        <w:rPr>
          <w:rFonts w:ascii="Times New Roman" w:hAnsi="Times New Roman" w:cs="Times New Roman"/>
          <w:i/>
          <w:iCs/>
          <w:color w:val="000000"/>
          <w:sz w:val="24"/>
          <w:szCs w:val="24"/>
          <w:shd w:val="clear" w:color="auto" w:fill="FFFFFF"/>
        </w:rPr>
      </w:pPr>
      <w:r w:rsidRPr="00936395">
        <w:rPr>
          <w:rFonts w:ascii="Times New Roman" w:hAnsi="Times New Roman" w:cs="Times New Roman"/>
          <w:i/>
          <w:iCs/>
          <w:color w:val="000000"/>
          <w:sz w:val="24"/>
          <w:szCs w:val="24"/>
          <w:shd w:val="clear" w:color="auto" w:fill="FFFFFF"/>
        </w:rPr>
        <w:t>This course presents a comprehensive introduction to petroleum refining technology and calculations.  The focus is on transportation fuels refineries is also discussed.  The program includes an overview of crude oil supply and petroleum product demand.  This is followed with a description of refinery process technology.  Major refining technologies are described such as crude oil distillation, heavy oil conversion options, hydrotreating, and catalytic reforming.</w:t>
      </w:r>
    </w:p>
    <w:p w:rsidR="00F1168C" w:rsidRPr="00936395" w:rsidRDefault="00F1168C" w:rsidP="00F1168C">
      <w:pPr>
        <w:autoSpaceDE w:val="0"/>
        <w:autoSpaceDN w:val="0"/>
        <w:bidi w:val="0"/>
        <w:adjustRightInd w:val="0"/>
        <w:spacing w:after="0" w:line="240" w:lineRule="auto"/>
        <w:rPr>
          <w:rFonts w:ascii="Times New Roman" w:hAnsi="Times New Roman" w:cs="Times New Roman"/>
          <w:b/>
          <w:bCs/>
          <w:i/>
          <w:iCs/>
          <w:sz w:val="24"/>
          <w:szCs w:val="24"/>
        </w:rPr>
      </w:pPr>
    </w:p>
    <w:p w:rsidR="00F1168C" w:rsidRPr="00936395" w:rsidRDefault="00F1168C" w:rsidP="00F1168C">
      <w:pPr>
        <w:autoSpaceDE w:val="0"/>
        <w:autoSpaceDN w:val="0"/>
        <w:bidi w:val="0"/>
        <w:adjustRightInd w:val="0"/>
        <w:spacing w:after="0" w:line="240" w:lineRule="auto"/>
        <w:rPr>
          <w:rFonts w:ascii="Times New Roman" w:hAnsi="Times New Roman" w:cs="Times New Roman"/>
          <w:b/>
          <w:bCs/>
          <w:i/>
          <w:iCs/>
          <w:sz w:val="24"/>
          <w:szCs w:val="24"/>
        </w:rPr>
      </w:pPr>
      <w:r w:rsidRPr="00936395">
        <w:rPr>
          <w:rFonts w:ascii="Times New Roman" w:hAnsi="Times New Roman" w:cs="Times New Roman"/>
          <w:b/>
          <w:bCs/>
          <w:i/>
          <w:iCs/>
          <w:sz w:val="24"/>
          <w:szCs w:val="24"/>
        </w:rPr>
        <w:t>Objectives</w:t>
      </w:r>
    </w:p>
    <w:p w:rsidR="00F1168C" w:rsidRPr="00936395" w:rsidRDefault="00F1168C" w:rsidP="00F1168C">
      <w:pPr>
        <w:pStyle w:val="a"/>
        <w:numPr>
          <w:ilvl w:val="0"/>
          <w:numId w:val="1"/>
        </w:numPr>
        <w:autoSpaceDE w:val="0"/>
        <w:autoSpaceDN w:val="0"/>
        <w:bidi w:val="0"/>
        <w:adjustRightInd w:val="0"/>
        <w:spacing w:after="0" w:line="240" w:lineRule="auto"/>
        <w:jc w:val="both"/>
        <w:rPr>
          <w:rFonts w:ascii="Times New Roman" w:hAnsi="Times New Roman" w:cs="Times New Roman"/>
          <w:i/>
          <w:iCs/>
          <w:sz w:val="24"/>
          <w:szCs w:val="24"/>
        </w:rPr>
      </w:pPr>
      <w:r w:rsidRPr="00936395">
        <w:rPr>
          <w:rFonts w:ascii="Times New Roman" w:hAnsi="Times New Roman" w:cs="Times New Roman"/>
          <w:i/>
          <w:iCs/>
          <w:sz w:val="24"/>
          <w:szCs w:val="24"/>
        </w:rPr>
        <w:t>To impart the basic concepts of petroleum processing and manufacture of Petrochemicals</w:t>
      </w:r>
    </w:p>
    <w:p w:rsidR="00F1168C" w:rsidRPr="00936395" w:rsidRDefault="00F1168C" w:rsidP="00F1168C">
      <w:pPr>
        <w:pStyle w:val="a"/>
        <w:numPr>
          <w:ilvl w:val="0"/>
          <w:numId w:val="1"/>
        </w:numPr>
        <w:autoSpaceDE w:val="0"/>
        <w:autoSpaceDN w:val="0"/>
        <w:bidi w:val="0"/>
        <w:adjustRightInd w:val="0"/>
        <w:spacing w:after="0" w:line="240" w:lineRule="auto"/>
        <w:jc w:val="both"/>
        <w:rPr>
          <w:rFonts w:ascii="Times New Roman" w:hAnsi="Times New Roman" w:cs="Times New Roman"/>
          <w:i/>
          <w:iCs/>
          <w:sz w:val="24"/>
          <w:szCs w:val="24"/>
        </w:rPr>
      </w:pPr>
      <w:r w:rsidRPr="00936395">
        <w:rPr>
          <w:rFonts w:ascii="Times New Roman" w:hAnsi="Times New Roman" w:cs="Times New Roman"/>
          <w:i/>
          <w:iCs/>
          <w:sz w:val="24"/>
          <w:szCs w:val="24"/>
        </w:rPr>
        <w:t>To develop understanding about refining and post refining operations</w:t>
      </w:r>
    </w:p>
    <w:p w:rsidR="00F1168C" w:rsidRPr="00936395" w:rsidRDefault="00F1168C" w:rsidP="00F1168C">
      <w:pPr>
        <w:pStyle w:val="Heading2"/>
        <w:bidi w:val="0"/>
        <w:rPr>
          <w:rFonts w:ascii="Times New Roman" w:hAnsi="Times New Roman" w:cs="Times New Roman"/>
          <w:color w:val="000000"/>
          <w:sz w:val="24"/>
          <w:szCs w:val="24"/>
        </w:rPr>
      </w:pPr>
      <w:r w:rsidRPr="00936395">
        <w:rPr>
          <w:rFonts w:ascii="Times New Roman" w:eastAsiaTheme="minorHAnsi" w:hAnsi="Times New Roman" w:cs="Times New Roman"/>
          <w:sz w:val="24"/>
          <w:szCs w:val="24"/>
        </w:rPr>
        <w:t xml:space="preserve">Specific </w:t>
      </w:r>
      <w:r w:rsidRPr="00936395">
        <w:rPr>
          <w:rFonts w:ascii="Times New Roman" w:hAnsi="Times New Roman" w:cs="Times New Roman"/>
          <w:color w:val="000000"/>
          <w:sz w:val="24"/>
          <w:szCs w:val="24"/>
        </w:rPr>
        <w:t>learning Outcomes</w:t>
      </w:r>
    </w:p>
    <w:p w:rsidR="00F1168C" w:rsidRPr="00936395" w:rsidRDefault="00F1168C" w:rsidP="00F1168C">
      <w:pPr>
        <w:autoSpaceDE w:val="0"/>
        <w:autoSpaceDN w:val="0"/>
        <w:bidi w:val="0"/>
        <w:adjustRightInd w:val="0"/>
        <w:spacing w:after="0" w:line="240" w:lineRule="auto"/>
        <w:jc w:val="both"/>
        <w:rPr>
          <w:rFonts w:ascii="Times New Roman" w:hAnsi="Times New Roman" w:cs="Times New Roman"/>
          <w:i/>
          <w:iCs/>
          <w:sz w:val="24"/>
          <w:szCs w:val="24"/>
          <w:shd w:val="clear" w:color="auto" w:fill="FFFFFF"/>
        </w:rPr>
      </w:pPr>
      <w:r w:rsidRPr="00936395">
        <w:rPr>
          <w:rFonts w:ascii="Times New Roman" w:hAnsi="Times New Roman" w:cs="Times New Roman"/>
          <w:i/>
          <w:iCs/>
          <w:sz w:val="24"/>
          <w:szCs w:val="24"/>
          <w:shd w:val="clear" w:color="auto" w:fill="FFFFFF"/>
        </w:rPr>
        <w:t xml:space="preserve">Understanding of oil refining and associated downstream processing technologies, operations and calculations; process safety, </w:t>
      </w:r>
      <w:r w:rsidRPr="00936395">
        <w:rPr>
          <w:rFonts w:ascii="Times New Roman" w:hAnsi="Times New Roman" w:cs="Times New Roman"/>
          <w:i/>
          <w:iCs/>
          <w:sz w:val="24"/>
          <w:szCs w:val="24"/>
          <w:lang w:bidi="ar-IQ"/>
        </w:rPr>
        <w:t>oil products – properties and Specifications</w:t>
      </w:r>
      <w:r w:rsidRPr="00936395">
        <w:rPr>
          <w:rFonts w:ascii="Times New Roman" w:hAnsi="Times New Roman" w:cs="Times New Roman"/>
          <w:i/>
          <w:iCs/>
          <w:sz w:val="24"/>
          <w:szCs w:val="24"/>
          <w:shd w:val="clear" w:color="auto" w:fill="FFFFFF"/>
        </w:rPr>
        <w:t>, operations integrity; and methods for oil productions with their calculations.</w:t>
      </w:r>
    </w:p>
    <w:p w:rsidR="00F1168C" w:rsidRPr="00631CA1" w:rsidRDefault="00F1168C" w:rsidP="00F1168C">
      <w:pPr>
        <w:autoSpaceDE w:val="0"/>
        <w:autoSpaceDN w:val="0"/>
        <w:bidi w:val="0"/>
        <w:adjustRightInd w:val="0"/>
        <w:spacing w:after="0" w:line="240" w:lineRule="auto"/>
        <w:jc w:val="both"/>
        <w:rPr>
          <w:rFonts w:ascii="Times New Roman" w:hAnsi="Times New Roman" w:cs="Times New Roman"/>
          <w:b/>
          <w:bCs/>
          <w:sz w:val="24"/>
          <w:szCs w:val="24"/>
        </w:rPr>
      </w:pPr>
    </w:p>
    <w:tbl>
      <w:tblPr>
        <w:tblStyle w:val="TableGrid"/>
        <w:tblW w:w="938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605"/>
        <w:gridCol w:w="7867"/>
        <w:gridCol w:w="911"/>
      </w:tblGrid>
      <w:tr w:rsidR="00F1168C" w:rsidRPr="00B9127E" w:rsidTr="009E3809">
        <w:trPr>
          <w:trHeight w:val="340"/>
          <w:jc w:val="center"/>
        </w:trPr>
        <w:tc>
          <w:tcPr>
            <w:tcW w:w="605" w:type="dxa"/>
            <w:shd w:val="clear" w:color="auto" w:fill="auto"/>
          </w:tcPr>
          <w:p w:rsidR="00F1168C" w:rsidRPr="00B9127E" w:rsidRDefault="00F1168C" w:rsidP="009E3809">
            <w:pPr>
              <w:bidi w:val="0"/>
              <w:jc w:val="center"/>
              <w:rPr>
                <w:rFonts w:ascii="Times New Roman" w:eastAsia="Calibri" w:hAnsi="Times New Roman" w:cs="Times New Roman"/>
                <w:b/>
                <w:bCs/>
                <w:sz w:val="24"/>
                <w:szCs w:val="24"/>
                <w:u w:val="single"/>
              </w:rPr>
            </w:pPr>
            <w:r w:rsidRPr="00B9127E">
              <w:rPr>
                <w:rFonts w:ascii="Times New Roman" w:eastAsia="Calibri" w:hAnsi="Times New Roman" w:cs="Times New Roman"/>
                <w:b/>
                <w:bCs/>
                <w:sz w:val="24"/>
                <w:szCs w:val="24"/>
                <w:u w:val="single"/>
              </w:rPr>
              <w:t>No.</w:t>
            </w:r>
          </w:p>
        </w:tc>
        <w:tc>
          <w:tcPr>
            <w:tcW w:w="7867" w:type="dxa"/>
            <w:shd w:val="clear" w:color="auto" w:fill="auto"/>
          </w:tcPr>
          <w:p w:rsidR="00F1168C" w:rsidRPr="00B9127E" w:rsidRDefault="00F1168C" w:rsidP="009E3809">
            <w:pPr>
              <w:bidi w:val="0"/>
              <w:jc w:val="center"/>
              <w:rPr>
                <w:rFonts w:ascii="Times New Roman" w:eastAsia="Calibri" w:hAnsi="Times New Roman" w:cs="Times New Roman"/>
                <w:b/>
                <w:bCs/>
                <w:sz w:val="24"/>
                <w:szCs w:val="24"/>
                <w:u w:val="single"/>
              </w:rPr>
            </w:pPr>
            <w:r w:rsidRPr="00B9127E">
              <w:rPr>
                <w:rFonts w:ascii="Times New Roman" w:eastAsia="Calibri" w:hAnsi="Times New Roman" w:cs="Times New Roman"/>
                <w:b/>
                <w:bCs/>
                <w:sz w:val="24"/>
                <w:szCs w:val="24"/>
                <w:u w:val="single"/>
              </w:rPr>
              <w:t>Topic</w:t>
            </w:r>
          </w:p>
        </w:tc>
        <w:tc>
          <w:tcPr>
            <w:tcW w:w="911" w:type="dxa"/>
            <w:shd w:val="clear" w:color="auto" w:fill="auto"/>
          </w:tcPr>
          <w:p w:rsidR="00F1168C" w:rsidRPr="00B9127E" w:rsidRDefault="00F1168C" w:rsidP="009E3809">
            <w:pPr>
              <w:bidi w:val="0"/>
              <w:jc w:val="center"/>
              <w:rPr>
                <w:rFonts w:ascii="Times New Roman" w:eastAsia="Calibri" w:hAnsi="Times New Roman" w:cs="Times New Roman"/>
                <w:b/>
                <w:bCs/>
                <w:sz w:val="24"/>
                <w:szCs w:val="24"/>
                <w:u w:val="single"/>
              </w:rPr>
            </w:pPr>
            <w:r w:rsidRPr="00B9127E">
              <w:rPr>
                <w:rFonts w:ascii="Times New Roman" w:eastAsia="Calibri" w:hAnsi="Times New Roman" w:cs="Times New Roman"/>
                <w:b/>
                <w:bCs/>
                <w:sz w:val="24"/>
                <w:szCs w:val="24"/>
                <w:u w:val="single"/>
              </w:rPr>
              <w:t>Hours</w:t>
            </w:r>
          </w:p>
        </w:tc>
      </w:tr>
      <w:tr w:rsidR="00F1168C" w:rsidRPr="00B9127E" w:rsidTr="009E3809">
        <w:trPr>
          <w:trHeight w:val="340"/>
          <w:jc w:val="center"/>
        </w:trPr>
        <w:tc>
          <w:tcPr>
            <w:tcW w:w="605" w:type="dxa"/>
            <w:shd w:val="clear" w:color="auto" w:fill="auto"/>
          </w:tcPr>
          <w:p w:rsidR="00F1168C" w:rsidRPr="00B9127E" w:rsidRDefault="00F1168C" w:rsidP="009E3809">
            <w:pPr>
              <w:bidi w:val="0"/>
              <w:rPr>
                <w:rFonts w:ascii="Times New Roman" w:eastAsia="Calibri" w:hAnsi="Times New Roman" w:cs="Times New Roman"/>
                <w:sz w:val="24"/>
                <w:szCs w:val="24"/>
                <w:lang w:bidi="ar-IQ"/>
              </w:rPr>
            </w:pPr>
            <w:r w:rsidRPr="00B9127E">
              <w:rPr>
                <w:rFonts w:ascii="Times New Roman" w:eastAsia="Calibri" w:hAnsi="Times New Roman" w:cs="Times New Roman"/>
                <w:sz w:val="24"/>
                <w:szCs w:val="24"/>
                <w:lang w:bidi="ar-IQ"/>
              </w:rPr>
              <w:t>1</w:t>
            </w:r>
          </w:p>
        </w:tc>
        <w:tc>
          <w:tcPr>
            <w:tcW w:w="7867" w:type="dxa"/>
            <w:shd w:val="clear" w:color="auto" w:fill="auto"/>
          </w:tcPr>
          <w:p w:rsidR="00F1168C" w:rsidRPr="00B9127E" w:rsidRDefault="00F1168C" w:rsidP="009E3809">
            <w:pPr>
              <w:bidi w:val="0"/>
              <w:rPr>
                <w:rFonts w:ascii="Times New Roman" w:eastAsia="Calibri" w:hAnsi="Times New Roman" w:cs="Times New Roman"/>
                <w:color w:val="000000"/>
                <w:sz w:val="24"/>
                <w:szCs w:val="24"/>
                <w:lang w:bidi="ar-IQ"/>
              </w:rPr>
            </w:pPr>
            <w:r w:rsidRPr="00B9127E">
              <w:rPr>
                <w:rFonts w:ascii="Times New Roman" w:eastAsia="Calibri" w:hAnsi="Times New Roman" w:cs="Times New Roman"/>
                <w:color w:val="000000"/>
                <w:sz w:val="24"/>
                <w:szCs w:val="24"/>
                <w:lang w:bidi="ar-IQ"/>
              </w:rPr>
              <w:t>Classification of Crude Oils, Composition of Crude Oils</w:t>
            </w:r>
          </w:p>
        </w:tc>
        <w:tc>
          <w:tcPr>
            <w:tcW w:w="911" w:type="dxa"/>
            <w:shd w:val="clear" w:color="auto" w:fill="auto"/>
          </w:tcPr>
          <w:p w:rsidR="00F1168C" w:rsidRPr="00B9127E" w:rsidRDefault="00F1168C" w:rsidP="009E3809">
            <w:pPr>
              <w:bidi w:val="0"/>
              <w:jc w:val="center"/>
              <w:rPr>
                <w:rFonts w:ascii="Times New Roman" w:eastAsia="Calibri" w:hAnsi="Times New Roman" w:cs="Times New Roman"/>
                <w:sz w:val="24"/>
                <w:szCs w:val="24"/>
                <w:lang w:bidi="ar-IQ"/>
              </w:rPr>
            </w:pPr>
            <w:r w:rsidRPr="00B9127E">
              <w:rPr>
                <w:rFonts w:ascii="Times New Roman" w:eastAsia="Calibri" w:hAnsi="Times New Roman" w:cs="Times New Roman"/>
                <w:sz w:val="24"/>
                <w:szCs w:val="24"/>
                <w:lang w:bidi="ar-IQ"/>
              </w:rPr>
              <w:t>4</w:t>
            </w:r>
          </w:p>
        </w:tc>
      </w:tr>
      <w:tr w:rsidR="00F1168C" w:rsidRPr="00B9127E" w:rsidTr="009E3809">
        <w:trPr>
          <w:trHeight w:val="340"/>
          <w:jc w:val="center"/>
        </w:trPr>
        <w:tc>
          <w:tcPr>
            <w:tcW w:w="605" w:type="dxa"/>
            <w:shd w:val="clear" w:color="auto" w:fill="auto"/>
          </w:tcPr>
          <w:p w:rsidR="00F1168C" w:rsidRPr="00B9127E" w:rsidRDefault="00F1168C" w:rsidP="009E3809">
            <w:pPr>
              <w:bidi w:val="0"/>
              <w:rPr>
                <w:rFonts w:ascii="Times New Roman" w:eastAsia="Calibri" w:hAnsi="Times New Roman" w:cs="Times New Roman"/>
                <w:sz w:val="24"/>
                <w:szCs w:val="24"/>
                <w:lang w:bidi="ar-IQ"/>
              </w:rPr>
            </w:pPr>
            <w:r w:rsidRPr="00B9127E">
              <w:rPr>
                <w:rFonts w:ascii="Times New Roman" w:eastAsia="Calibri" w:hAnsi="Times New Roman" w:cs="Times New Roman"/>
                <w:sz w:val="24"/>
                <w:szCs w:val="24"/>
                <w:lang w:bidi="ar-IQ"/>
              </w:rPr>
              <w:t>2</w:t>
            </w:r>
          </w:p>
        </w:tc>
        <w:tc>
          <w:tcPr>
            <w:tcW w:w="7867" w:type="dxa"/>
            <w:shd w:val="clear" w:color="auto" w:fill="auto"/>
          </w:tcPr>
          <w:p w:rsidR="00F1168C" w:rsidRPr="00B9127E" w:rsidRDefault="00F1168C" w:rsidP="009E3809">
            <w:pPr>
              <w:bidi w:val="0"/>
              <w:rPr>
                <w:rFonts w:ascii="Times New Roman" w:eastAsia="Calibri" w:hAnsi="Times New Roman" w:cs="Times New Roman"/>
                <w:color w:val="000000"/>
                <w:sz w:val="24"/>
                <w:szCs w:val="24"/>
                <w:lang w:bidi="ar-IQ"/>
              </w:rPr>
            </w:pPr>
            <w:r w:rsidRPr="00B9127E">
              <w:rPr>
                <w:rFonts w:ascii="Times New Roman" w:eastAsia="Calibri" w:hAnsi="Times New Roman" w:cs="Times New Roman"/>
                <w:color w:val="000000"/>
                <w:sz w:val="24"/>
                <w:szCs w:val="24"/>
                <w:lang w:bidi="ar-IQ"/>
              </w:rPr>
              <w:t>Physical and Chemical Properties of Crude oil and Oil Products</w:t>
            </w:r>
          </w:p>
        </w:tc>
        <w:tc>
          <w:tcPr>
            <w:tcW w:w="911" w:type="dxa"/>
            <w:shd w:val="clear" w:color="auto" w:fill="auto"/>
          </w:tcPr>
          <w:p w:rsidR="00F1168C" w:rsidRPr="00B9127E" w:rsidRDefault="00F1168C" w:rsidP="009E3809">
            <w:pPr>
              <w:bidi w:val="0"/>
              <w:jc w:val="center"/>
              <w:rPr>
                <w:rFonts w:ascii="Times New Roman" w:eastAsia="Calibri" w:hAnsi="Times New Roman" w:cs="Times New Roman"/>
                <w:sz w:val="24"/>
                <w:szCs w:val="24"/>
                <w:lang w:bidi="ar-IQ"/>
              </w:rPr>
            </w:pPr>
            <w:r w:rsidRPr="00B9127E">
              <w:rPr>
                <w:rFonts w:ascii="Times New Roman" w:eastAsia="Calibri" w:hAnsi="Times New Roman" w:cs="Times New Roman"/>
                <w:sz w:val="24"/>
                <w:szCs w:val="24"/>
                <w:lang w:bidi="ar-IQ"/>
              </w:rPr>
              <w:t>10</w:t>
            </w:r>
          </w:p>
        </w:tc>
      </w:tr>
      <w:tr w:rsidR="00F1168C" w:rsidRPr="00B9127E" w:rsidTr="009E3809">
        <w:trPr>
          <w:trHeight w:val="340"/>
          <w:jc w:val="center"/>
        </w:trPr>
        <w:tc>
          <w:tcPr>
            <w:tcW w:w="605" w:type="dxa"/>
            <w:shd w:val="clear" w:color="auto" w:fill="auto"/>
          </w:tcPr>
          <w:p w:rsidR="00F1168C" w:rsidRPr="00B9127E" w:rsidRDefault="00F1168C" w:rsidP="009E3809">
            <w:pPr>
              <w:bidi w:val="0"/>
              <w:rPr>
                <w:rFonts w:ascii="Times New Roman" w:eastAsia="Calibri" w:hAnsi="Times New Roman" w:cs="Times New Roman"/>
                <w:sz w:val="24"/>
                <w:szCs w:val="24"/>
                <w:lang w:bidi="ar-IQ"/>
              </w:rPr>
            </w:pPr>
            <w:r w:rsidRPr="00B9127E">
              <w:rPr>
                <w:rFonts w:ascii="Times New Roman" w:eastAsia="Calibri" w:hAnsi="Times New Roman" w:cs="Times New Roman"/>
                <w:sz w:val="24"/>
                <w:szCs w:val="24"/>
                <w:lang w:bidi="ar-IQ"/>
              </w:rPr>
              <w:t>3</w:t>
            </w:r>
          </w:p>
        </w:tc>
        <w:tc>
          <w:tcPr>
            <w:tcW w:w="7867" w:type="dxa"/>
            <w:shd w:val="clear" w:color="auto" w:fill="auto"/>
          </w:tcPr>
          <w:p w:rsidR="00F1168C" w:rsidRPr="00B9127E" w:rsidRDefault="00F1168C" w:rsidP="009E3809">
            <w:pPr>
              <w:bidi w:val="0"/>
              <w:rPr>
                <w:rFonts w:ascii="Times New Roman" w:eastAsia="Calibri" w:hAnsi="Times New Roman" w:cs="Times New Roman"/>
                <w:color w:val="000000"/>
                <w:sz w:val="24"/>
                <w:szCs w:val="24"/>
                <w:lang w:bidi="ar-IQ"/>
              </w:rPr>
            </w:pPr>
            <w:r w:rsidRPr="00B9127E">
              <w:rPr>
                <w:rFonts w:ascii="Times New Roman" w:eastAsia="Calibri" w:hAnsi="Times New Roman" w:cs="Times New Roman"/>
                <w:color w:val="000000"/>
                <w:sz w:val="24"/>
                <w:szCs w:val="24"/>
                <w:lang w:bidi="ar-IQ"/>
              </w:rPr>
              <w:t>Evaluation of Crude Oil</w:t>
            </w:r>
          </w:p>
        </w:tc>
        <w:tc>
          <w:tcPr>
            <w:tcW w:w="911" w:type="dxa"/>
            <w:shd w:val="clear" w:color="auto" w:fill="auto"/>
          </w:tcPr>
          <w:p w:rsidR="00F1168C" w:rsidRPr="00B9127E" w:rsidRDefault="00F1168C" w:rsidP="009E3809">
            <w:pPr>
              <w:bidi w:val="0"/>
              <w:jc w:val="center"/>
              <w:rPr>
                <w:rFonts w:ascii="Times New Roman" w:eastAsia="Calibri" w:hAnsi="Times New Roman" w:cs="Times New Roman"/>
                <w:sz w:val="24"/>
                <w:szCs w:val="24"/>
                <w:lang w:bidi="ar-IQ"/>
              </w:rPr>
            </w:pPr>
            <w:r w:rsidRPr="00B9127E">
              <w:rPr>
                <w:rFonts w:ascii="Times New Roman" w:eastAsia="Calibri" w:hAnsi="Times New Roman" w:cs="Times New Roman"/>
                <w:sz w:val="24"/>
                <w:szCs w:val="24"/>
                <w:lang w:bidi="ar-IQ"/>
              </w:rPr>
              <w:t>4</w:t>
            </w:r>
          </w:p>
        </w:tc>
      </w:tr>
      <w:tr w:rsidR="00F1168C" w:rsidRPr="00B9127E" w:rsidTr="009E3809">
        <w:trPr>
          <w:trHeight w:val="340"/>
          <w:jc w:val="center"/>
        </w:trPr>
        <w:tc>
          <w:tcPr>
            <w:tcW w:w="605" w:type="dxa"/>
            <w:shd w:val="clear" w:color="auto" w:fill="auto"/>
          </w:tcPr>
          <w:p w:rsidR="00F1168C" w:rsidRPr="00B9127E" w:rsidRDefault="00F1168C" w:rsidP="009E3809">
            <w:pPr>
              <w:bidi w:val="0"/>
              <w:rPr>
                <w:rFonts w:ascii="Times New Roman" w:eastAsia="Calibri" w:hAnsi="Times New Roman" w:cs="Times New Roman"/>
                <w:sz w:val="24"/>
                <w:szCs w:val="24"/>
                <w:lang w:bidi="ar-IQ"/>
              </w:rPr>
            </w:pPr>
            <w:r w:rsidRPr="00B9127E">
              <w:rPr>
                <w:rFonts w:ascii="Times New Roman" w:eastAsia="Calibri" w:hAnsi="Times New Roman" w:cs="Times New Roman"/>
                <w:sz w:val="24"/>
                <w:szCs w:val="24"/>
                <w:lang w:bidi="ar-IQ"/>
              </w:rPr>
              <w:t>4</w:t>
            </w:r>
          </w:p>
        </w:tc>
        <w:tc>
          <w:tcPr>
            <w:tcW w:w="7867" w:type="dxa"/>
            <w:shd w:val="clear" w:color="auto" w:fill="auto"/>
          </w:tcPr>
          <w:p w:rsidR="00F1168C" w:rsidRPr="00B9127E" w:rsidRDefault="00F1168C" w:rsidP="009E3809">
            <w:pPr>
              <w:autoSpaceDE w:val="0"/>
              <w:autoSpaceDN w:val="0"/>
              <w:bidi w:val="0"/>
              <w:adjustRightInd w:val="0"/>
              <w:rPr>
                <w:rFonts w:ascii="Times New Roman" w:eastAsia="Calibri" w:hAnsi="Times New Roman" w:cs="Times New Roman"/>
                <w:color w:val="000000"/>
                <w:sz w:val="24"/>
                <w:szCs w:val="24"/>
                <w:lang w:bidi="ar-IQ"/>
              </w:rPr>
            </w:pPr>
            <w:r w:rsidRPr="00B9127E">
              <w:rPr>
                <w:rFonts w:ascii="Times New Roman" w:eastAsia="Calibri" w:hAnsi="Times New Roman" w:cs="Times New Roman"/>
                <w:color w:val="000000"/>
                <w:sz w:val="24"/>
                <w:szCs w:val="24"/>
                <w:lang w:bidi="ar-IQ"/>
              </w:rPr>
              <w:t xml:space="preserve">Crude Oil Pre-treatment, Fractionation of Crude Oil (Atmospheric and Vacuum Distillation, </w:t>
            </w:r>
            <w:r w:rsidRPr="00B9127E">
              <w:rPr>
                <w:rFonts w:ascii="Times New Roman" w:eastAsia="Calibri" w:hAnsi="Times New Roman" w:cs="Times New Roman"/>
                <w:sz w:val="24"/>
                <w:szCs w:val="24"/>
                <w:lang w:bidi="ar-IQ"/>
              </w:rPr>
              <w:t>Light End Fractionation</w:t>
            </w:r>
            <w:r w:rsidRPr="00B9127E">
              <w:rPr>
                <w:rFonts w:ascii="Times New Roman" w:eastAsia="Calibri" w:hAnsi="Times New Roman" w:cs="Times New Roman"/>
                <w:color w:val="000000"/>
                <w:sz w:val="24"/>
                <w:szCs w:val="24"/>
                <w:lang w:bidi="ar-IQ"/>
              </w:rPr>
              <w:t>, Process Description)</w:t>
            </w:r>
          </w:p>
        </w:tc>
        <w:tc>
          <w:tcPr>
            <w:tcW w:w="911" w:type="dxa"/>
            <w:shd w:val="clear" w:color="auto" w:fill="auto"/>
          </w:tcPr>
          <w:p w:rsidR="00F1168C" w:rsidRPr="00B9127E" w:rsidRDefault="00F1168C" w:rsidP="009E3809">
            <w:pPr>
              <w:bidi w:val="0"/>
              <w:jc w:val="center"/>
              <w:rPr>
                <w:rFonts w:ascii="Times New Roman" w:eastAsia="Calibri" w:hAnsi="Times New Roman" w:cs="Times New Roman"/>
                <w:sz w:val="24"/>
                <w:szCs w:val="24"/>
                <w:lang w:bidi="ar-IQ"/>
              </w:rPr>
            </w:pPr>
            <w:r w:rsidRPr="00B9127E">
              <w:rPr>
                <w:rFonts w:ascii="Times New Roman" w:eastAsia="Calibri" w:hAnsi="Times New Roman" w:cs="Times New Roman"/>
                <w:sz w:val="24"/>
                <w:szCs w:val="24"/>
                <w:lang w:bidi="ar-IQ"/>
              </w:rPr>
              <w:t>8</w:t>
            </w:r>
          </w:p>
        </w:tc>
      </w:tr>
      <w:tr w:rsidR="00F1168C" w:rsidRPr="00B9127E" w:rsidTr="009E3809">
        <w:trPr>
          <w:trHeight w:val="340"/>
          <w:jc w:val="center"/>
        </w:trPr>
        <w:tc>
          <w:tcPr>
            <w:tcW w:w="605" w:type="dxa"/>
            <w:shd w:val="clear" w:color="auto" w:fill="auto"/>
          </w:tcPr>
          <w:p w:rsidR="00F1168C" w:rsidRPr="00B9127E" w:rsidRDefault="00F1168C" w:rsidP="009E3809">
            <w:pPr>
              <w:bidi w:val="0"/>
              <w:rPr>
                <w:rFonts w:ascii="Times New Roman" w:eastAsia="Calibri" w:hAnsi="Times New Roman" w:cs="Times New Roman"/>
                <w:sz w:val="24"/>
                <w:szCs w:val="24"/>
                <w:lang w:bidi="ar-IQ"/>
              </w:rPr>
            </w:pPr>
            <w:r w:rsidRPr="00B9127E">
              <w:rPr>
                <w:rFonts w:ascii="Times New Roman" w:eastAsia="Calibri" w:hAnsi="Times New Roman" w:cs="Times New Roman"/>
                <w:sz w:val="24"/>
                <w:szCs w:val="24"/>
                <w:lang w:bidi="ar-IQ"/>
              </w:rPr>
              <w:t>5</w:t>
            </w:r>
          </w:p>
        </w:tc>
        <w:tc>
          <w:tcPr>
            <w:tcW w:w="7867" w:type="dxa"/>
            <w:shd w:val="clear" w:color="auto" w:fill="auto"/>
          </w:tcPr>
          <w:p w:rsidR="00F1168C" w:rsidRPr="00B9127E" w:rsidRDefault="00F1168C" w:rsidP="009E3809">
            <w:pPr>
              <w:bidi w:val="0"/>
              <w:rPr>
                <w:rFonts w:ascii="Times New Roman" w:eastAsia="Calibri" w:hAnsi="Times New Roman" w:cs="Times New Roman"/>
                <w:color w:val="000000"/>
                <w:sz w:val="24"/>
                <w:szCs w:val="24"/>
                <w:lang w:bidi="ar-IQ"/>
              </w:rPr>
            </w:pPr>
            <w:r w:rsidRPr="00B9127E">
              <w:rPr>
                <w:rFonts w:ascii="Times New Roman" w:eastAsia="Calibri" w:hAnsi="Times New Roman" w:cs="Times New Roman"/>
                <w:color w:val="000000"/>
                <w:sz w:val="24"/>
                <w:szCs w:val="24"/>
                <w:lang w:bidi="ar-IQ"/>
              </w:rPr>
              <w:t>Thermal Cracking and Coking Processes</w:t>
            </w:r>
          </w:p>
        </w:tc>
        <w:tc>
          <w:tcPr>
            <w:tcW w:w="911" w:type="dxa"/>
            <w:shd w:val="clear" w:color="auto" w:fill="auto"/>
          </w:tcPr>
          <w:p w:rsidR="00F1168C" w:rsidRPr="00B9127E" w:rsidRDefault="00F1168C" w:rsidP="009E3809">
            <w:pPr>
              <w:bidi w:val="0"/>
              <w:jc w:val="center"/>
              <w:rPr>
                <w:rFonts w:ascii="Times New Roman" w:eastAsia="Calibri" w:hAnsi="Times New Roman" w:cs="Times New Roman"/>
                <w:sz w:val="24"/>
                <w:szCs w:val="24"/>
                <w:lang w:bidi="ar-IQ"/>
              </w:rPr>
            </w:pPr>
            <w:r w:rsidRPr="00B9127E">
              <w:rPr>
                <w:rFonts w:ascii="Times New Roman" w:eastAsia="Calibri" w:hAnsi="Times New Roman" w:cs="Times New Roman"/>
                <w:sz w:val="24"/>
                <w:szCs w:val="24"/>
                <w:lang w:bidi="ar-IQ"/>
              </w:rPr>
              <w:t>6</w:t>
            </w:r>
          </w:p>
        </w:tc>
      </w:tr>
      <w:tr w:rsidR="00F1168C" w:rsidRPr="00B9127E" w:rsidTr="009E3809">
        <w:trPr>
          <w:trHeight w:val="340"/>
          <w:jc w:val="center"/>
        </w:trPr>
        <w:tc>
          <w:tcPr>
            <w:tcW w:w="605" w:type="dxa"/>
            <w:shd w:val="clear" w:color="auto" w:fill="auto"/>
          </w:tcPr>
          <w:p w:rsidR="00F1168C" w:rsidRPr="00B9127E" w:rsidRDefault="00F1168C" w:rsidP="009E3809">
            <w:pPr>
              <w:bidi w:val="0"/>
              <w:rPr>
                <w:rFonts w:ascii="Times New Roman" w:eastAsia="Calibri" w:hAnsi="Times New Roman" w:cs="Times New Roman"/>
                <w:sz w:val="24"/>
                <w:szCs w:val="24"/>
                <w:lang w:bidi="ar-IQ"/>
              </w:rPr>
            </w:pPr>
            <w:r w:rsidRPr="00B9127E">
              <w:rPr>
                <w:rFonts w:ascii="Times New Roman" w:eastAsia="Calibri" w:hAnsi="Times New Roman" w:cs="Times New Roman"/>
                <w:sz w:val="24"/>
                <w:szCs w:val="24"/>
                <w:lang w:bidi="ar-IQ"/>
              </w:rPr>
              <w:t>6</w:t>
            </w:r>
          </w:p>
        </w:tc>
        <w:tc>
          <w:tcPr>
            <w:tcW w:w="7867" w:type="dxa"/>
            <w:shd w:val="clear" w:color="auto" w:fill="auto"/>
          </w:tcPr>
          <w:p w:rsidR="00F1168C" w:rsidRPr="00B9127E" w:rsidRDefault="00F1168C" w:rsidP="009E3809">
            <w:pPr>
              <w:bidi w:val="0"/>
              <w:rPr>
                <w:rFonts w:ascii="Times New Roman" w:eastAsia="Calibri" w:hAnsi="Times New Roman" w:cs="Times New Roman"/>
                <w:color w:val="000000"/>
                <w:sz w:val="24"/>
                <w:szCs w:val="24"/>
                <w:lang w:bidi="ar-IQ"/>
              </w:rPr>
            </w:pPr>
            <w:r w:rsidRPr="00B9127E">
              <w:rPr>
                <w:rFonts w:ascii="Times New Roman" w:eastAsia="Calibri" w:hAnsi="Times New Roman" w:cs="Times New Roman"/>
                <w:color w:val="000000"/>
                <w:sz w:val="24"/>
                <w:szCs w:val="24"/>
                <w:lang w:bidi="ar-IQ"/>
              </w:rPr>
              <w:t xml:space="preserve">Catalytic Operations (Processes and calculations) - (Fluid Catalytic Cracking, Hydrocracking, Hydrotreating, Catalytic Reforming, Isomerization, Alkylation, Catalytic </w:t>
            </w:r>
            <w:proofErr w:type="spellStart"/>
            <w:r w:rsidRPr="00B9127E">
              <w:rPr>
                <w:rFonts w:ascii="Times New Roman" w:eastAsia="Calibri" w:hAnsi="Times New Roman" w:cs="Times New Roman"/>
                <w:color w:val="000000"/>
                <w:sz w:val="24"/>
                <w:szCs w:val="24"/>
                <w:lang w:bidi="ar-IQ"/>
              </w:rPr>
              <w:t>Dewaxing</w:t>
            </w:r>
            <w:proofErr w:type="spellEnd"/>
            <w:r w:rsidRPr="00B9127E">
              <w:rPr>
                <w:rFonts w:ascii="Times New Roman" w:eastAsia="Calibri" w:hAnsi="Times New Roman" w:cs="Times New Roman"/>
                <w:color w:val="000000"/>
                <w:sz w:val="24"/>
                <w:szCs w:val="24"/>
                <w:lang w:bidi="ar-IQ"/>
              </w:rPr>
              <w:t>)</w:t>
            </w:r>
          </w:p>
        </w:tc>
        <w:tc>
          <w:tcPr>
            <w:tcW w:w="911" w:type="dxa"/>
            <w:shd w:val="clear" w:color="auto" w:fill="auto"/>
          </w:tcPr>
          <w:p w:rsidR="00F1168C" w:rsidRPr="00B9127E" w:rsidRDefault="00F1168C" w:rsidP="009E3809">
            <w:pPr>
              <w:bidi w:val="0"/>
              <w:jc w:val="center"/>
              <w:rPr>
                <w:rFonts w:ascii="Times New Roman" w:eastAsia="Calibri" w:hAnsi="Times New Roman" w:cs="Times New Roman"/>
                <w:sz w:val="24"/>
                <w:szCs w:val="24"/>
                <w:lang w:bidi="ar-IQ"/>
              </w:rPr>
            </w:pPr>
            <w:r w:rsidRPr="00B9127E">
              <w:rPr>
                <w:rFonts w:ascii="Times New Roman" w:eastAsia="Calibri" w:hAnsi="Times New Roman" w:cs="Times New Roman"/>
                <w:sz w:val="24"/>
                <w:szCs w:val="24"/>
                <w:lang w:bidi="ar-IQ"/>
              </w:rPr>
              <w:t>26</w:t>
            </w:r>
          </w:p>
        </w:tc>
      </w:tr>
      <w:tr w:rsidR="00F1168C" w:rsidRPr="00B9127E" w:rsidTr="009E3809">
        <w:trPr>
          <w:trHeight w:val="340"/>
          <w:jc w:val="center"/>
        </w:trPr>
        <w:tc>
          <w:tcPr>
            <w:tcW w:w="605" w:type="dxa"/>
            <w:shd w:val="clear" w:color="auto" w:fill="auto"/>
          </w:tcPr>
          <w:p w:rsidR="00F1168C" w:rsidRPr="00B9127E" w:rsidRDefault="00F1168C" w:rsidP="009E3809">
            <w:pPr>
              <w:bidi w:val="0"/>
              <w:rPr>
                <w:rFonts w:ascii="Times New Roman" w:eastAsia="Calibri" w:hAnsi="Times New Roman" w:cs="Times New Roman"/>
                <w:sz w:val="24"/>
                <w:szCs w:val="24"/>
                <w:lang w:bidi="ar-IQ"/>
              </w:rPr>
            </w:pPr>
            <w:r w:rsidRPr="00B9127E">
              <w:rPr>
                <w:rFonts w:ascii="Times New Roman" w:eastAsia="Calibri" w:hAnsi="Times New Roman" w:cs="Times New Roman"/>
                <w:sz w:val="24"/>
                <w:szCs w:val="24"/>
                <w:lang w:bidi="ar-IQ"/>
              </w:rPr>
              <w:t>7</w:t>
            </w:r>
          </w:p>
        </w:tc>
        <w:tc>
          <w:tcPr>
            <w:tcW w:w="7867" w:type="dxa"/>
            <w:shd w:val="clear" w:color="auto" w:fill="auto"/>
          </w:tcPr>
          <w:p w:rsidR="00F1168C" w:rsidRPr="00B9127E" w:rsidRDefault="00F1168C" w:rsidP="009E3809">
            <w:pPr>
              <w:bidi w:val="0"/>
              <w:rPr>
                <w:rFonts w:ascii="Times New Roman" w:eastAsia="Calibri" w:hAnsi="Times New Roman" w:cs="Times New Roman"/>
                <w:color w:val="000000"/>
                <w:sz w:val="24"/>
                <w:szCs w:val="24"/>
                <w:lang w:bidi="ar-IQ"/>
              </w:rPr>
            </w:pPr>
            <w:r w:rsidRPr="00B9127E">
              <w:rPr>
                <w:rFonts w:ascii="Times New Roman" w:eastAsia="Calibri" w:hAnsi="Times New Roman" w:cs="Times New Roman"/>
                <w:color w:val="000000"/>
                <w:sz w:val="24"/>
                <w:szCs w:val="24"/>
                <w:lang w:bidi="ar-IQ"/>
              </w:rPr>
              <w:t>Chemical Treatment of Oil Products</w:t>
            </w:r>
          </w:p>
        </w:tc>
        <w:tc>
          <w:tcPr>
            <w:tcW w:w="911" w:type="dxa"/>
            <w:shd w:val="clear" w:color="auto" w:fill="auto"/>
          </w:tcPr>
          <w:p w:rsidR="00F1168C" w:rsidRPr="00B9127E" w:rsidRDefault="00F1168C" w:rsidP="009E3809">
            <w:pPr>
              <w:bidi w:val="0"/>
              <w:jc w:val="center"/>
              <w:rPr>
                <w:rFonts w:ascii="Times New Roman" w:eastAsia="Calibri" w:hAnsi="Times New Roman" w:cs="Times New Roman"/>
                <w:sz w:val="24"/>
                <w:szCs w:val="24"/>
                <w:lang w:bidi="ar-IQ"/>
              </w:rPr>
            </w:pPr>
            <w:r w:rsidRPr="00B9127E">
              <w:rPr>
                <w:rFonts w:ascii="Times New Roman" w:eastAsia="Calibri" w:hAnsi="Times New Roman" w:cs="Times New Roman"/>
                <w:sz w:val="24"/>
                <w:szCs w:val="24"/>
                <w:lang w:bidi="ar-IQ"/>
              </w:rPr>
              <w:t>4</w:t>
            </w:r>
          </w:p>
        </w:tc>
      </w:tr>
      <w:tr w:rsidR="00F1168C" w:rsidRPr="00B9127E" w:rsidTr="009E3809">
        <w:trPr>
          <w:trHeight w:val="340"/>
          <w:jc w:val="center"/>
        </w:trPr>
        <w:tc>
          <w:tcPr>
            <w:tcW w:w="605" w:type="dxa"/>
            <w:shd w:val="clear" w:color="auto" w:fill="auto"/>
          </w:tcPr>
          <w:p w:rsidR="00F1168C" w:rsidRPr="00B9127E" w:rsidRDefault="00F1168C" w:rsidP="009E3809">
            <w:pPr>
              <w:bidi w:val="0"/>
              <w:rPr>
                <w:rFonts w:ascii="Times New Roman" w:eastAsia="Calibri" w:hAnsi="Times New Roman" w:cs="Times New Roman"/>
                <w:sz w:val="24"/>
                <w:szCs w:val="24"/>
                <w:lang w:bidi="ar-IQ"/>
              </w:rPr>
            </w:pPr>
            <w:r w:rsidRPr="00B9127E">
              <w:rPr>
                <w:rFonts w:ascii="Times New Roman" w:eastAsia="Calibri" w:hAnsi="Times New Roman" w:cs="Times New Roman"/>
                <w:sz w:val="24"/>
                <w:szCs w:val="24"/>
                <w:lang w:bidi="ar-IQ"/>
              </w:rPr>
              <w:t>8</w:t>
            </w:r>
          </w:p>
        </w:tc>
        <w:tc>
          <w:tcPr>
            <w:tcW w:w="7867" w:type="dxa"/>
            <w:shd w:val="clear" w:color="auto" w:fill="auto"/>
          </w:tcPr>
          <w:p w:rsidR="00F1168C" w:rsidRPr="00B9127E" w:rsidRDefault="00F1168C" w:rsidP="009E3809">
            <w:pPr>
              <w:tabs>
                <w:tab w:val="right" w:pos="360"/>
                <w:tab w:val="right" w:pos="540"/>
              </w:tabs>
              <w:bidi w:val="0"/>
              <w:rPr>
                <w:rFonts w:ascii="Times New Roman" w:eastAsia="Calibri" w:hAnsi="Times New Roman" w:cs="Times New Roman"/>
                <w:color w:val="000000"/>
                <w:sz w:val="24"/>
                <w:szCs w:val="24"/>
                <w:lang w:bidi="ar-IQ"/>
              </w:rPr>
            </w:pPr>
            <w:r w:rsidRPr="00B9127E">
              <w:rPr>
                <w:rFonts w:ascii="Times New Roman" w:eastAsia="Calibri" w:hAnsi="Times New Roman" w:cs="Times New Roman"/>
                <w:color w:val="000000"/>
                <w:sz w:val="24"/>
                <w:szCs w:val="24"/>
                <w:lang w:bidi="ar-IQ"/>
              </w:rPr>
              <w:t>Lubricating Oils (Specifications, Production Process, Calculations)</w:t>
            </w:r>
          </w:p>
        </w:tc>
        <w:tc>
          <w:tcPr>
            <w:tcW w:w="911" w:type="dxa"/>
            <w:shd w:val="clear" w:color="auto" w:fill="auto"/>
          </w:tcPr>
          <w:p w:rsidR="00F1168C" w:rsidRPr="00B9127E" w:rsidRDefault="00F1168C" w:rsidP="009E3809">
            <w:pPr>
              <w:bidi w:val="0"/>
              <w:jc w:val="center"/>
              <w:rPr>
                <w:rFonts w:ascii="Times New Roman" w:eastAsia="Calibri" w:hAnsi="Times New Roman" w:cs="Times New Roman"/>
                <w:sz w:val="24"/>
                <w:szCs w:val="24"/>
                <w:lang w:bidi="ar-IQ"/>
              </w:rPr>
            </w:pPr>
            <w:r w:rsidRPr="00B9127E">
              <w:rPr>
                <w:rFonts w:ascii="Times New Roman" w:eastAsia="Calibri" w:hAnsi="Times New Roman" w:cs="Times New Roman"/>
                <w:sz w:val="24"/>
                <w:szCs w:val="24"/>
                <w:lang w:bidi="ar-IQ"/>
              </w:rPr>
              <w:t>4</w:t>
            </w:r>
          </w:p>
        </w:tc>
      </w:tr>
      <w:tr w:rsidR="00F1168C" w:rsidRPr="00B9127E" w:rsidTr="009E3809">
        <w:trPr>
          <w:trHeight w:val="340"/>
          <w:jc w:val="center"/>
        </w:trPr>
        <w:tc>
          <w:tcPr>
            <w:tcW w:w="605" w:type="dxa"/>
            <w:shd w:val="clear" w:color="auto" w:fill="auto"/>
          </w:tcPr>
          <w:p w:rsidR="00F1168C" w:rsidRPr="00B9127E" w:rsidRDefault="00F1168C" w:rsidP="009E3809">
            <w:pPr>
              <w:bidi w:val="0"/>
              <w:rPr>
                <w:rFonts w:ascii="Times New Roman" w:eastAsia="Calibri" w:hAnsi="Times New Roman" w:cs="Times New Roman"/>
                <w:sz w:val="24"/>
                <w:szCs w:val="24"/>
                <w:lang w:bidi="ar-IQ"/>
              </w:rPr>
            </w:pPr>
            <w:r w:rsidRPr="00B9127E">
              <w:rPr>
                <w:rFonts w:ascii="Times New Roman" w:eastAsia="Calibri" w:hAnsi="Times New Roman" w:cs="Times New Roman"/>
                <w:sz w:val="24"/>
                <w:szCs w:val="24"/>
                <w:lang w:bidi="ar-IQ"/>
              </w:rPr>
              <w:t>9</w:t>
            </w:r>
          </w:p>
        </w:tc>
        <w:tc>
          <w:tcPr>
            <w:tcW w:w="7867" w:type="dxa"/>
            <w:shd w:val="clear" w:color="auto" w:fill="auto"/>
          </w:tcPr>
          <w:p w:rsidR="00F1168C" w:rsidRPr="00B9127E" w:rsidRDefault="00F1168C" w:rsidP="009E3809">
            <w:pPr>
              <w:tabs>
                <w:tab w:val="right" w:pos="360"/>
                <w:tab w:val="right" w:pos="540"/>
              </w:tabs>
              <w:bidi w:val="0"/>
              <w:rPr>
                <w:rFonts w:ascii="Times New Roman" w:eastAsia="Calibri" w:hAnsi="Times New Roman" w:cs="Times New Roman"/>
                <w:color w:val="000000"/>
                <w:sz w:val="24"/>
                <w:szCs w:val="24"/>
                <w:lang w:bidi="ar-IQ"/>
              </w:rPr>
            </w:pPr>
            <w:r w:rsidRPr="00B9127E">
              <w:rPr>
                <w:rFonts w:ascii="Times New Roman" w:eastAsia="Calibri" w:hAnsi="Times New Roman" w:cs="Times New Roman"/>
                <w:color w:val="000000"/>
                <w:sz w:val="24"/>
                <w:szCs w:val="24"/>
                <w:lang w:bidi="ar-IQ"/>
              </w:rPr>
              <w:t xml:space="preserve">Solvent Refining (Solvent </w:t>
            </w:r>
            <w:proofErr w:type="spellStart"/>
            <w:r w:rsidRPr="00B9127E">
              <w:rPr>
                <w:rFonts w:ascii="Times New Roman" w:eastAsia="Calibri" w:hAnsi="Times New Roman" w:cs="Times New Roman"/>
                <w:color w:val="000000"/>
                <w:sz w:val="24"/>
                <w:szCs w:val="24"/>
                <w:lang w:bidi="ar-IQ"/>
              </w:rPr>
              <w:t>Deasphalting</w:t>
            </w:r>
            <w:proofErr w:type="spellEnd"/>
            <w:r w:rsidRPr="00B9127E">
              <w:rPr>
                <w:rFonts w:ascii="Times New Roman" w:eastAsia="Calibri" w:hAnsi="Times New Roman" w:cs="Times New Roman"/>
                <w:color w:val="000000"/>
                <w:sz w:val="24"/>
                <w:szCs w:val="24"/>
                <w:lang w:bidi="ar-IQ"/>
              </w:rPr>
              <w:t xml:space="preserve">, Solvent Extraction, Solvent </w:t>
            </w:r>
            <w:proofErr w:type="spellStart"/>
            <w:r w:rsidRPr="00B9127E">
              <w:rPr>
                <w:rFonts w:ascii="Times New Roman" w:eastAsia="Calibri" w:hAnsi="Times New Roman" w:cs="Times New Roman"/>
                <w:color w:val="000000"/>
                <w:sz w:val="24"/>
                <w:szCs w:val="24"/>
                <w:lang w:bidi="ar-IQ"/>
              </w:rPr>
              <w:t>Dewaxing</w:t>
            </w:r>
            <w:proofErr w:type="spellEnd"/>
            <w:r w:rsidRPr="00B9127E">
              <w:rPr>
                <w:rFonts w:ascii="Times New Roman" w:eastAsia="Calibri" w:hAnsi="Times New Roman" w:cs="Times New Roman"/>
                <w:color w:val="000000"/>
                <w:sz w:val="24"/>
                <w:szCs w:val="24"/>
                <w:lang w:bidi="ar-IQ"/>
              </w:rPr>
              <w:t xml:space="preserve">, Wax </w:t>
            </w:r>
            <w:proofErr w:type="spellStart"/>
            <w:r w:rsidRPr="00B9127E">
              <w:rPr>
                <w:rFonts w:ascii="Times New Roman" w:eastAsia="Calibri" w:hAnsi="Times New Roman" w:cs="Times New Roman"/>
                <w:color w:val="000000"/>
                <w:sz w:val="24"/>
                <w:szCs w:val="24"/>
                <w:lang w:bidi="ar-IQ"/>
              </w:rPr>
              <w:t>Deoiling</w:t>
            </w:r>
            <w:proofErr w:type="spellEnd"/>
            <w:r w:rsidRPr="00B9127E">
              <w:rPr>
                <w:rFonts w:ascii="Times New Roman" w:eastAsia="Calibri" w:hAnsi="Times New Roman" w:cs="Times New Roman"/>
                <w:color w:val="000000"/>
                <w:sz w:val="24"/>
                <w:szCs w:val="24"/>
                <w:lang w:bidi="ar-IQ"/>
              </w:rPr>
              <w:t>)</w:t>
            </w:r>
          </w:p>
        </w:tc>
        <w:tc>
          <w:tcPr>
            <w:tcW w:w="911" w:type="dxa"/>
            <w:shd w:val="clear" w:color="auto" w:fill="auto"/>
          </w:tcPr>
          <w:p w:rsidR="00F1168C" w:rsidRPr="00B9127E" w:rsidRDefault="00F1168C" w:rsidP="009E3809">
            <w:pPr>
              <w:bidi w:val="0"/>
              <w:jc w:val="center"/>
              <w:rPr>
                <w:rFonts w:ascii="Times New Roman" w:eastAsia="Calibri" w:hAnsi="Times New Roman" w:cs="Times New Roman"/>
                <w:sz w:val="24"/>
                <w:szCs w:val="24"/>
                <w:lang w:bidi="ar-IQ"/>
              </w:rPr>
            </w:pPr>
            <w:r w:rsidRPr="00B9127E">
              <w:rPr>
                <w:rFonts w:ascii="Times New Roman" w:eastAsia="Calibri" w:hAnsi="Times New Roman" w:cs="Times New Roman"/>
                <w:sz w:val="24"/>
                <w:szCs w:val="24"/>
                <w:lang w:bidi="ar-IQ"/>
              </w:rPr>
              <w:t>6</w:t>
            </w:r>
          </w:p>
        </w:tc>
      </w:tr>
      <w:tr w:rsidR="00F1168C" w:rsidRPr="00B9127E" w:rsidTr="009E3809">
        <w:trPr>
          <w:trHeight w:val="340"/>
          <w:jc w:val="center"/>
        </w:trPr>
        <w:tc>
          <w:tcPr>
            <w:tcW w:w="605" w:type="dxa"/>
            <w:shd w:val="clear" w:color="auto" w:fill="auto"/>
          </w:tcPr>
          <w:p w:rsidR="00F1168C" w:rsidRPr="00B9127E" w:rsidRDefault="00F1168C" w:rsidP="009E3809">
            <w:pPr>
              <w:bidi w:val="0"/>
              <w:rPr>
                <w:rFonts w:ascii="Times New Roman" w:eastAsia="Calibri" w:hAnsi="Times New Roman" w:cs="Times New Roman"/>
                <w:sz w:val="24"/>
                <w:szCs w:val="24"/>
                <w:lang w:bidi="ar-IQ"/>
              </w:rPr>
            </w:pPr>
            <w:r w:rsidRPr="00B9127E">
              <w:rPr>
                <w:rFonts w:ascii="Times New Roman" w:eastAsia="Calibri" w:hAnsi="Times New Roman" w:cs="Times New Roman"/>
                <w:sz w:val="24"/>
                <w:szCs w:val="24"/>
                <w:lang w:bidi="ar-IQ"/>
              </w:rPr>
              <w:t>10</w:t>
            </w:r>
          </w:p>
        </w:tc>
        <w:tc>
          <w:tcPr>
            <w:tcW w:w="7867" w:type="dxa"/>
            <w:shd w:val="clear" w:color="auto" w:fill="auto"/>
          </w:tcPr>
          <w:p w:rsidR="00F1168C" w:rsidRPr="00B9127E" w:rsidRDefault="00F1168C" w:rsidP="009E3809">
            <w:pPr>
              <w:tabs>
                <w:tab w:val="right" w:pos="360"/>
                <w:tab w:val="right" w:pos="540"/>
              </w:tabs>
              <w:bidi w:val="0"/>
              <w:rPr>
                <w:rFonts w:ascii="Times New Roman" w:eastAsia="Calibri" w:hAnsi="Times New Roman" w:cs="Times New Roman"/>
                <w:color w:val="000000"/>
                <w:sz w:val="24"/>
                <w:szCs w:val="24"/>
                <w:lang w:bidi="ar-IQ"/>
              </w:rPr>
            </w:pPr>
            <w:r w:rsidRPr="00B9127E">
              <w:rPr>
                <w:rFonts w:ascii="Times New Roman" w:eastAsia="Calibri" w:hAnsi="Times New Roman" w:cs="Times New Roman"/>
                <w:color w:val="000000"/>
                <w:sz w:val="24"/>
                <w:szCs w:val="24"/>
                <w:lang w:bidi="ar-IQ"/>
              </w:rPr>
              <w:t>Oil Products – Properties and Specifications, Description of Process Flow and Calculations- (Oil Gases, Gasoline, Kerosene, Jet Fuel, Gas Oil, Diesel Oil, Fuel Oil, Asphalt, Greases and Wax)</w:t>
            </w:r>
          </w:p>
        </w:tc>
        <w:tc>
          <w:tcPr>
            <w:tcW w:w="911" w:type="dxa"/>
            <w:shd w:val="clear" w:color="auto" w:fill="auto"/>
          </w:tcPr>
          <w:p w:rsidR="00F1168C" w:rsidRPr="00B9127E" w:rsidRDefault="00F1168C" w:rsidP="009E3809">
            <w:pPr>
              <w:bidi w:val="0"/>
              <w:jc w:val="center"/>
              <w:rPr>
                <w:rFonts w:ascii="Times New Roman" w:eastAsia="Calibri" w:hAnsi="Times New Roman" w:cs="Times New Roman"/>
                <w:sz w:val="24"/>
                <w:szCs w:val="24"/>
                <w:lang w:bidi="ar-IQ"/>
              </w:rPr>
            </w:pPr>
            <w:r w:rsidRPr="00B9127E">
              <w:rPr>
                <w:rFonts w:ascii="Times New Roman" w:eastAsia="Calibri" w:hAnsi="Times New Roman" w:cs="Times New Roman"/>
                <w:sz w:val="24"/>
                <w:szCs w:val="24"/>
                <w:lang w:bidi="ar-IQ"/>
              </w:rPr>
              <w:t>12</w:t>
            </w:r>
          </w:p>
        </w:tc>
      </w:tr>
      <w:tr w:rsidR="00F1168C" w:rsidRPr="00B9127E" w:rsidTr="009E3809">
        <w:trPr>
          <w:trHeight w:val="340"/>
          <w:jc w:val="center"/>
        </w:trPr>
        <w:tc>
          <w:tcPr>
            <w:tcW w:w="605" w:type="dxa"/>
            <w:shd w:val="clear" w:color="auto" w:fill="auto"/>
          </w:tcPr>
          <w:p w:rsidR="00F1168C" w:rsidRPr="00B9127E" w:rsidRDefault="00F1168C" w:rsidP="009E3809">
            <w:pPr>
              <w:bidi w:val="0"/>
              <w:rPr>
                <w:rFonts w:ascii="Times New Roman" w:eastAsia="Calibri" w:hAnsi="Times New Roman" w:cs="Times New Roman"/>
                <w:sz w:val="24"/>
                <w:szCs w:val="24"/>
                <w:lang w:bidi="ar-IQ"/>
              </w:rPr>
            </w:pPr>
            <w:r w:rsidRPr="00B9127E">
              <w:rPr>
                <w:rFonts w:ascii="Times New Roman" w:eastAsia="Calibri" w:hAnsi="Times New Roman" w:cs="Times New Roman"/>
                <w:sz w:val="24"/>
                <w:szCs w:val="24"/>
                <w:lang w:bidi="ar-IQ"/>
              </w:rPr>
              <w:t>11</w:t>
            </w:r>
          </w:p>
        </w:tc>
        <w:tc>
          <w:tcPr>
            <w:tcW w:w="7867" w:type="dxa"/>
            <w:shd w:val="clear" w:color="auto" w:fill="auto"/>
          </w:tcPr>
          <w:p w:rsidR="00F1168C" w:rsidRPr="00B9127E" w:rsidRDefault="00F1168C" w:rsidP="009E3809">
            <w:pPr>
              <w:tabs>
                <w:tab w:val="right" w:pos="360"/>
                <w:tab w:val="right" w:pos="540"/>
              </w:tabs>
              <w:bidi w:val="0"/>
              <w:rPr>
                <w:rFonts w:ascii="Times New Roman" w:eastAsia="Calibri" w:hAnsi="Times New Roman" w:cs="Times New Roman"/>
                <w:color w:val="000000"/>
                <w:sz w:val="24"/>
                <w:szCs w:val="24"/>
                <w:lang w:bidi="ar-IQ"/>
              </w:rPr>
            </w:pPr>
            <w:r w:rsidRPr="00B9127E">
              <w:rPr>
                <w:rFonts w:ascii="Times New Roman" w:eastAsia="Calibri" w:hAnsi="Times New Roman" w:cs="Times New Roman"/>
                <w:color w:val="000000"/>
                <w:sz w:val="24"/>
                <w:szCs w:val="24"/>
                <w:lang w:bidi="ar-IQ"/>
              </w:rPr>
              <w:t>Safety and Environmental Aspects in Refining (Air Quality, Sulfur Recovery, Wastes in Refinery Units, Fugitive Emissions)</w:t>
            </w:r>
          </w:p>
        </w:tc>
        <w:tc>
          <w:tcPr>
            <w:tcW w:w="911" w:type="dxa"/>
            <w:shd w:val="clear" w:color="auto" w:fill="auto"/>
          </w:tcPr>
          <w:p w:rsidR="00F1168C" w:rsidRPr="00B9127E" w:rsidRDefault="00CD30EC" w:rsidP="00CD30EC">
            <w:pPr>
              <w:bidi w:val="0"/>
              <w:jc w:val="center"/>
              <w:rPr>
                <w:rFonts w:ascii="Times New Roman" w:eastAsia="Calibri" w:hAnsi="Times New Roman" w:cs="Times New Roman"/>
                <w:sz w:val="24"/>
                <w:szCs w:val="24"/>
                <w:lang w:bidi="ar-IQ"/>
              </w:rPr>
            </w:pPr>
            <w:r>
              <w:rPr>
                <w:rFonts w:ascii="Times New Roman" w:eastAsia="Calibri" w:hAnsi="Times New Roman" w:cs="Times New Roman"/>
                <w:sz w:val="24"/>
                <w:szCs w:val="24"/>
                <w:lang w:bidi="ar-IQ"/>
              </w:rPr>
              <w:t xml:space="preserve"> </w:t>
            </w:r>
            <w:r w:rsidR="00F1168C" w:rsidRPr="00B9127E">
              <w:rPr>
                <w:rFonts w:ascii="Times New Roman" w:eastAsia="Calibri" w:hAnsi="Times New Roman" w:cs="Times New Roman"/>
                <w:sz w:val="24"/>
                <w:szCs w:val="24"/>
                <w:lang w:bidi="ar-IQ"/>
              </w:rPr>
              <w:t>6</w:t>
            </w:r>
          </w:p>
        </w:tc>
      </w:tr>
    </w:tbl>
    <w:p w:rsidR="00F1168C" w:rsidRDefault="00F1168C" w:rsidP="00F1168C">
      <w:pPr>
        <w:autoSpaceDE w:val="0"/>
        <w:autoSpaceDN w:val="0"/>
        <w:bidi w:val="0"/>
        <w:adjustRightInd w:val="0"/>
        <w:spacing w:after="0" w:line="240" w:lineRule="auto"/>
        <w:jc w:val="both"/>
        <w:rPr>
          <w:rFonts w:ascii="SymbolMT" w:hAnsi="Times New Roman" w:cs="SymbolMT"/>
          <w:sz w:val="20"/>
          <w:szCs w:val="20"/>
        </w:rPr>
      </w:pPr>
    </w:p>
    <w:p w:rsidR="00F1168C" w:rsidRDefault="00F1168C" w:rsidP="00F1168C">
      <w:pPr>
        <w:autoSpaceDE w:val="0"/>
        <w:autoSpaceDN w:val="0"/>
        <w:bidi w:val="0"/>
        <w:adjustRightInd w:val="0"/>
        <w:spacing w:after="0" w:line="240" w:lineRule="auto"/>
        <w:jc w:val="both"/>
        <w:rPr>
          <w:rFonts w:ascii="SymbolMT" w:hAnsi="Times New Roman" w:cs="SymbolMT"/>
          <w:sz w:val="20"/>
          <w:szCs w:val="20"/>
        </w:rPr>
      </w:pPr>
    </w:p>
    <w:p w:rsidR="00F1168C" w:rsidRDefault="00F1168C" w:rsidP="00F1168C">
      <w:pPr>
        <w:autoSpaceDE w:val="0"/>
        <w:autoSpaceDN w:val="0"/>
        <w:bidi w:val="0"/>
        <w:adjustRightInd w:val="0"/>
        <w:spacing w:after="0" w:line="240" w:lineRule="auto"/>
        <w:jc w:val="both"/>
        <w:rPr>
          <w:rFonts w:ascii="SymbolMT" w:hAnsi="Times New Roman" w:cs="SymbolMT"/>
          <w:sz w:val="20"/>
          <w:szCs w:val="20"/>
        </w:rPr>
      </w:pPr>
    </w:p>
    <w:p w:rsidR="00F1168C" w:rsidRDefault="00F1168C" w:rsidP="00F1168C">
      <w:pPr>
        <w:autoSpaceDE w:val="0"/>
        <w:autoSpaceDN w:val="0"/>
        <w:bidi w:val="0"/>
        <w:adjustRightInd w:val="0"/>
        <w:spacing w:after="0" w:line="240" w:lineRule="auto"/>
        <w:jc w:val="both"/>
        <w:rPr>
          <w:rFonts w:ascii="SymbolMT" w:hAnsi="Times New Roman" w:cs="SymbolMT"/>
          <w:sz w:val="20"/>
          <w:szCs w:val="20"/>
          <w:rtl/>
        </w:rPr>
      </w:pPr>
    </w:p>
    <w:p w:rsidR="00F1168C" w:rsidRDefault="00F1168C" w:rsidP="00F1168C">
      <w:pPr>
        <w:autoSpaceDE w:val="0"/>
        <w:autoSpaceDN w:val="0"/>
        <w:bidi w:val="0"/>
        <w:adjustRightInd w:val="0"/>
        <w:spacing w:after="0" w:line="240" w:lineRule="auto"/>
        <w:jc w:val="both"/>
        <w:rPr>
          <w:rFonts w:ascii="SymbolMT" w:hAnsi="Times New Roman" w:cs="SymbolMT"/>
          <w:sz w:val="20"/>
          <w:szCs w:val="20"/>
          <w:rtl/>
        </w:rPr>
      </w:pPr>
    </w:p>
    <w:p w:rsidR="00F1168C" w:rsidRDefault="00F1168C" w:rsidP="00F1168C">
      <w:pPr>
        <w:autoSpaceDE w:val="0"/>
        <w:autoSpaceDN w:val="0"/>
        <w:bidi w:val="0"/>
        <w:adjustRightInd w:val="0"/>
        <w:spacing w:after="0" w:line="240" w:lineRule="auto"/>
        <w:jc w:val="both"/>
        <w:rPr>
          <w:rFonts w:ascii="SymbolMT" w:hAnsi="Times New Roman" w:cs="SymbolMT"/>
          <w:sz w:val="20"/>
          <w:szCs w:val="20"/>
        </w:rPr>
      </w:pPr>
    </w:p>
    <w:p w:rsidR="00F1168C" w:rsidRDefault="00F1168C" w:rsidP="00F1168C">
      <w:pPr>
        <w:autoSpaceDE w:val="0"/>
        <w:autoSpaceDN w:val="0"/>
        <w:bidi w:val="0"/>
        <w:adjustRightInd w:val="0"/>
        <w:spacing w:after="0" w:line="240" w:lineRule="auto"/>
        <w:jc w:val="both"/>
        <w:rPr>
          <w:rFonts w:ascii="SymbolMT" w:hAnsi="Times New Roman" w:cs="SymbolMT"/>
          <w:sz w:val="20"/>
          <w:szCs w:val="20"/>
          <w:rtl/>
        </w:rPr>
      </w:pPr>
    </w:p>
    <w:p w:rsidR="00FA7D52" w:rsidRPr="00314CC4" w:rsidRDefault="00FA7D52" w:rsidP="00FA7D52">
      <w:pPr>
        <w:bidi w:val="0"/>
        <w:rPr>
          <w:rFonts w:ascii="Times New Roman" w:hAnsi="Times New Roman" w:cs="Times New Roman"/>
          <w:b/>
          <w:bCs/>
          <w:sz w:val="24"/>
          <w:szCs w:val="24"/>
          <w:lang w:bidi="ar-IQ"/>
        </w:rPr>
      </w:pPr>
      <w:r w:rsidRPr="00314CC4">
        <w:rPr>
          <w:rFonts w:ascii="Times New Roman" w:hAnsi="Times New Roman" w:cs="Times New Roman"/>
          <w:b/>
          <w:bCs/>
          <w:sz w:val="24"/>
          <w:szCs w:val="24"/>
          <w:lang w:bidi="ar-IQ"/>
        </w:rPr>
        <w:lastRenderedPageBreak/>
        <w:t>Percentage of change 14%</w:t>
      </w:r>
    </w:p>
    <w:p w:rsidR="00FA7D52" w:rsidRPr="00E55501" w:rsidRDefault="00FA7D52" w:rsidP="00FA7D52">
      <w:pPr>
        <w:bidi w:val="0"/>
        <w:rPr>
          <w:rFonts w:ascii="Times New Roman" w:hAnsi="Times New Roman" w:cs="Times New Roman"/>
          <w:b/>
          <w:bCs/>
          <w:sz w:val="24"/>
          <w:szCs w:val="24"/>
          <w:u w:val="single"/>
          <w:lang w:bidi="ar-IQ"/>
        </w:rPr>
      </w:pPr>
      <w:r w:rsidRPr="00E55501">
        <w:rPr>
          <w:rFonts w:ascii="Times New Roman" w:hAnsi="Times New Roman" w:cs="Times New Roman"/>
          <w:b/>
          <w:bCs/>
          <w:sz w:val="24"/>
          <w:szCs w:val="24"/>
          <w:u w:val="single"/>
          <w:lang w:bidi="ar-IQ"/>
        </w:rPr>
        <w:t>Text Book</w:t>
      </w:r>
    </w:p>
    <w:p w:rsidR="00FA7D52" w:rsidRPr="00E55501" w:rsidRDefault="00FA7D52" w:rsidP="00FA7D52">
      <w:pPr>
        <w:bidi w:val="0"/>
        <w:rPr>
          <w:rFonts w:ascii="Times New Roman" w:hAnsi="Times New Roman" w:cs="Times New Roman"/>
          <w:sz w:val="24"/>
          <w:szCs w:val="24"/>
          <w:lang w:bidi="ar-IQ"/>
        </w:rPr>
      </w:pPr>
      <w:r w:rsidRPr="00E55501">
        <w:rPr>
          <w:rFonts w:ascii="Times New Roman" w:hAnsi="Times New Roman" w:cs="Times New Roman"/>
          <w:sz w:val="24"/>
          <w:szCs w:val="24"/>
          <w:lang w:bidi="ar-IQ"/>
        </w:rPr>
        <w:t xml:space="preserve">Nelson, W.L., </w:t>
      </w:r>
      <w:r w:rsidRPr="00E55501">
        <w:rPr>
          <w:rFonts w:ascii="Times New Roman" w:hAnsi="Times New Roman" w:cs="Times New Roman"/>
          <w:b/>
          <w:bCs/>
          <w:i/>
          <w:iCs/>
          <w:sz w:val="24"/>
          <w:szCs w:val="24"/>
          <w:lang w:bidi="ar-IQ"/>
        </w:rPr>
        <w:t>Petroleum Refinery Engineering</w:t>
      </w:r>
      <w:r w:rsidRPr="00E55501">
        <w:rPr>
          <w:rFonts w:ascii="Times New Roman" w:hAnsi="Times New Roman" w:cs="Times New Roman"/>
          <w:sz w:val="24"/>
          <w:szCs w:val="24"/>
          <w:lang w:bidi="ar-IQ"/>
        </w:rPr>
        <w:t xml:space="preserve">, </w:t>
      </w:r>
    </w:p>
    <w:p w:rsidR="00FA7D52" w:rsidRPr="00E55501" w:rsidRDefault="00FA7D52" w:rsidP="00FA7D52">
      <w:pPr>
        <w:bidi w:val="0"/>
        <w:rPr>
          <w:rFonts w:ascii="Times New Roman" w:hAnsi="Times New Roman" w:cs="Times New Roman"/>
          <w:b/>
          <w:bCs/>
          <w:sz w:val="24"/>
          <w:szCs w:val="24"/>
          <w:u w:val="single"/>
          <w:lang w:bidi="ar-IQ"/>
        </w:rPr>
      </w:pPr>
      <w:r w:rsidRPr="00E55501">
        <w:rPr>
          <w:rFonts w:ascii="Times New Roman" w:hAnsi="Times New Roman" w:cs="Times New Roman"/>
          <w:b/>
          <w:bCs/>
          <w:sz w:val="24"/>
          <w:szCs w:val="24"/>
          <w:u w:val="single"/>
          <w:lang w:bidi="ar-IQ"/>
        </w:rPr>
        <w:t>References</w:t>
      </w:r>
    </w:p>
    <w:p w:rsidR="00FA7D52" w:rsidRPr="00E55501" w:rsidRDefault="00FA7D52" w:rsidP="00FA7D52">
      <w:pPr>
        <w:numPr>
          <w:ilvl w:val="0"/>
          <w:numId w:val="2"/>
        </w:numPr>
        <w:bidi w:val="0"/>
        <w:spacing w:after="0" w:line="240" w:lineRule="auto"/>
        <w:rPr>
          <w:rFonts w:ascii="Times New Roman" w:hAnsi="Times New Roman" w:cs="Times New Roman"/>
          <w:sz w:val="24"/>
          <w:szCs w:val="24"/>
          <w:lang w:bidi="ar-IQ"/>
        </w:rPr>
      </w:pPr>
      <w:r w:rsidRPr="00E55501">
        <w:rPr>
          <w:rFonts w:ascii="Times New Roman" w:hAnsi="Times New Roman" w:cs="Times New Roman"/>
          <w:sz w:val="24"/>
          <w:szCs w:val="24"/>
          <w:lang w:bidi="ar-IQ"/>
        </w:rPr>
        <w:t xml:space="preserve">Hsu, </w:t>
      </w:r>
      <w:proofErr w:type="spellStart"/>
      <w:r w:rsidRPr="00E55501">
        <w:rPr>
          <w:rFonts w:ascii="Times New Roman" w:hAnsi="Times New Roman" w:cs="Times New Roman"/>
          <w:sz w:val="24"/>
          <w:szCs w:val="24"/>
          <w:lang w:bidi="ar-IQ"/>
        </w:rPr>
        <w:t>Ch.s</w:t>
      </w:r>
      <w:proofErr w:type="spellEnd"/>
      <w:r w:rsidRPr="00E55501">
        <w:rPr>
          <w:rFonts w:ascii="Times New Roman" w:hAnsi="Times New Roman" w:cs="Times New Roman"/>
          <w:sz w:val="24"/>
          <w:szCs w:val="24"/>
          <w:lang w:bidi="ar-IQ"/>
        </w:rPr>
        <w:t xml:space="preserve">. and Robinson, P.R., </w:t>
      </w:r>
      <w:r w:rsidRPr="00E55501">
        <w:rPr>
          <w:rFonts w:ascii="Times New Roman" w:hAnsi="Times New Roman" w:cs="Times New Roman"/>
          <w:b/>
          <w:bCs/>
          <w:i/>
          <w:iCs/>
          <w:sz w:val="24"/>
          <w:szCs w:val="24"/>
          <w:lang w:bidi="ar-IQ"/>
        </w:rPr>
        <w:t>Practical Advances in Petroleum Processing</w:t>
      </w:r>
      <w:r w:rsidRPr="00E55501">
        <w:rPr>
          <w:rFonts w:ascii="Times New Roman" w:hAnsi="Times New Roman" w:cs="Times New Roman"/>
          <w:sz w:val="24"/>
          <w:szCs w:val="24"/>
          <w:lang w:bidi="ar-IQ"/>
        </w:rPr>
        <w:t>, Springer.</w:t>
      </w:r>
    </w:p>
    <w:p w:rsidR="00FA7D52" w:rsidRDefault="00FA7D52" w:rsidP="00FA7D52">
      <w:pPr>
        <w:numPr>
          <w:ilvl w:val="0"/>
          <w:numId w:val="2"/>
        </w:numPr>
        <w:bidi w:val="0"/>
        <w:spacing w:after="0" w:line="240" w:lineRule="auto"/>
        <w:rPr>
          <w:rFonts w:ascii="Times New Roman" w:hAnsi="Times New Roman" w:cs="Times New Roman"/>
          <w:sz w:val="24"/>
          <w:szCs w:val="24"/>
          <w:lang w:bidi="ar-IQ"/>
        </w:rPr>
      </w:pPr>
      <w:proofErr w:type="spellStart"/>
      <w:r w:rsidRPr="00E55501">
        <w:rPr>
          <w:rFonts w:ascii="Times New Roman" w:hAnsi="Times New Roman" w:cs="Times New Roman"/>
          <w:sz w:val="24"/>
          <w:szCs w:val="24"/>
          <w:lang w:bidi="ar-IQ"/>
        </w:rPr>
        <w:t>Fahim</w:t>
      </w:r>
      <w:proofErr w:type="spellEnd"/>
      <w:r w:rsidRPr="00E55501">
        <w:rPr>
          <w:rFonts w:ascii="Times New Roman" w:hAnsi="Times New Roman" w:cs="Times New Roman"/>
          <w:sz w:val="24"/>
          <w:szCs w:val="24"/>
          <w:lang w:bidi="ar-IQ"/>
        </w:rPr>
        <w:t>, M.A.; Al-</w:t>
      </w:r>
      <w:proofErr w:type="spellStart"/>
      <w:r w:rsidRPr="00E55501">
        <w:rPr>
          <w:rFonts w:ascii="Times New Roman" w:hAnsi="Times New Roman" w:cs="Times New Roman"/>
          <w:sz w:val="24"/>
          <w:szCs w:val="24"/>
          <w:lang w:bidi="ar-IQ"/>
        </w:rPr>
        <w:t>Shahhaf</w:t>
      </w:r>
      <w:proofErr w:type="spellEnd"/>
      <w:r w:rsidRPr="00E55501">
        <w:rPr>
          <w:rFonts w:ascii="Times New Roman" w:hAnsi="Times New Roman" w:cs="Times New Roman"/>
          <w:sz w:val="24"/>
          <w:szCs w:val="24"/>
          <w:lang w:bidi="ar-IQ"/>
        </w:rPr>
        <w:t xml:space="preserve">, T.A. and </w:t>
      </w:r>
      <w:proofErr w:type="spellStart"/>
      <w:r w:rsidRPr="00E55501">
        <w:rPr>
          <w:rFonts w:ascii="Times New Roman" w:hAnsi="Times New Roman" w:cs="Times New Roman"/>
          <w:sz w:val="24"/>
          <w:szCs w:val="24"/>
          <w:lang w:bidi="ar-IQ"/>
        </w:rPr>
        <w:t>Elkilani</w:t>
      </w:r>
      <w:proofErr w:type="spellEnd"/>
      <w:r w:rsidRPr="00E55501">
        <w:rPr>
          <w:rFonts w:ascii="Times New Roman" w:hAnsi="Times New Roman" w:cs="Times New Roman"/>
          <w:sz w:val="24"/>
          <w:szCs w:val="24"/>
          <w:lang w:bidi="ar-IQ"/>
        </w:rPr>
        <w:t xml:space="preserve">, A.S., </w:t>
      </w:r>
      <w:r w:rsidRPr="00E55501">
        <w:rPr>
          <w:rFonts w:ascii="Times New Roman" w:hAnsi="Times New Roman" w:cs="Times New Roman"/>
          <w:b/>
          <w:bCs/>
          <w:i/>
          <w:iCs/>
          <w:sz w:val="24"/>
          <w:szCs w:val="24"/>
          <w:lang w:bidi="ar-IQ"/>
        </w:rPr>
        <w:t>Fundamentals of Petroleum Refining</w:t>
      </w:r>
      <w:r w:rsidRPr="00E55501">
        <w:rPr>
          <w:rFonts w:ascii="Times New Roman" w:hAnsi="Times New Roman" w:cs="Times New Roman"/>
          <w:sz w:val="24"/>
          <w:szCs w:val="24"/>
          <w:lang w:bidi="ar-IQ"/>
        </w:rPr>
        <w:t>, Elsevier.</w:t>
      </w:r>
    </w:p>
    <w:p w:rsidR="00FA7D52" w:rsidRPr="003D0BE4" w:rsidRDefault="00FA7D52" w:rsidP="003D0BE4">
      <w:pPr>
        <w:pStyle w:val="ListParagraph"/>
        <w:numPr>
          <w:ilvl w:val="0"/>
          <w:numId w:val="2"/>
        </w:numPr>
        <w:bidi w:val="0"/>
        <w:spacing w:after="0" w:line="240" w:lineRule="auto"/>
        <w:rPr>
          <w:rFonts w:cs="Simplified Arabic"/>
          <w:b/>
          <w:bCs/>
          <w:sz w:val="32"/>
          <w:szCs w:val="32"/>
          <w:u w:val="single"/>
          <w:lang w:bidi="ar-IQ"/>
        </w:rPr>
      </w:pPr>
      <w:proofErr w:type="spellStart"/>
      <w:r w:rsidRPr="003D0BE4">
        <w:rPr>
          <w:rFonts w:ascii="Times New Roman" w:hAnsi="Times New Roman" w:cs="Times New Roman"/>
          <w:sz w:val="24"/>
          <w:szCs w:val="24"/>
          <w:lang w:bidi="ar-IQ"/>
        </w:rPr>
        <w:t>Riazi</w:t>
      </w:r>
      <w:proofErr w:type="spellEnd"/>
      <w:r w:rsidRPr="003D0BE4">
        <w:rPr>
          <w:rFonts w:ascii="Times New Roman" w:hAnsi="Times New Roman" w:cs="Times New Roman"/>
          <w:sz w:val="24"/>
          <w:szCs w:val="24"/>
          <w:lang w:bidi="ar-IQ"/>
        </w:rPr>
        <w:t xml:space="preserve">, M. R., </w:t>
      </w:r>
      <w:r w:rsidRPr="003D0BE4">
        <w:rPr>
          <w:rFonts w:ascii="Times New Roman" w:hAnsi="Times New Roman" w:cs="Times New Roman"/>
          <w:b/>
          <w:bCs/>
          <w:i/>
          <w:iCs/>
          <w:sz w:val="24"/>
          <w:szCs w:val="24"/>
          <w:lang w:bidi="ar-IQ"/>
        </w:rPr>
        <w:t xml:space="preserve">Characterization and Properties of Petroleum Fractions, </w:t>
      </w:r>
      <w:r w:rsidRPr="003D0BE4">
        <w:rPr>
          <w:rFonts w:ascii="Times New Roman" w:hAnsi="Times New Roman" w:cs="Times New Roman"/>
          <w:sz w:val="24"/>
          <w:szCs w:val="24"/>
          <w:lang w:bidi="ar-IQ"/>
        </w:rPr>
        <w:t>ASTM International</w:t>
      </w:r>
      <w:r w:rsidRPr="003D0BE4">
        <w:rPr>
          <w:rFonts w:ascii="Times New Roman" w:hAnsi="Times New Roman" w:cs="Times New Roman"/>
          <w:b/>
          <w:bCs/>
          <w:i/>
          <w:iCs/>
          <w:sz w:val="24"/>
          <w:szCs w:val="24"/>
          <w:lang w:bidi="ar-IQ"/>
        </w:rPr>
        <w:t>.</w:t>
      </w:r>
    </w:p>
    <w:p w:rsidR="00F1168C" w:rsidRDefault="00F1168C" w:rsidP="00F1168C">
      <w:pPr>
        <w:autoSpaceDE w:val="0"/>
        <w:autoSpaceDN w:val="0"/>
        <w:bidi w:val="0"/>
        <w:adjustRightInd w:val="0"/>
        <w:spacing w:after="0" w:line="240" w:lineRule="auto"/>
        <w:jc w:val="both"/>
        <w:rPr>
          <w:rFonts w:ascii="SymbolMT" w:hAnsi="Times New Roman" w:cs="SymbolMT"/>
          <w:sz w:val="20"/>
          <w:szCs w:val="20"/>
        </w:rPr>
      </w:pPr>
    </w:p>
    <w:p w:rsidR="00F12707" w:rsidRDefault="00F12707" w:rsidP="00F12707">
      <w:pPr>
        <w:bidi w:val="0"/>
        <w:spacing w:after="0"/>
        <w:rPr>
          <w:rFonts w:ascii="Times New Roman" w:hAnsi="Times New Roman" w:cs="Times New Roman"/>
          <w:b/>
          <w:bCs/>
          <w:w w:val="105"/>
          <w:sz w:val="24"/>
          <w:szCs w:val="24"/>
        </w:rPr>
      </w:pPr>
      <w:r>
        <w:rPr>
          <w:rFonts w:ascii="Times New Roman" w:hAnsi="Times New Roman" w:cs="Times New Roman"/>
          <w:b/>
          <w:bCs/>
          <w:w w:val="105"/>
          <w:sz w:val="24"/>
          <w:szCs w:val="24"/>
        </w:rPr>
        <w:t>Grading</w:t>
      </w:r>
    </w:p>
    <w:tbl>
      <w:tblPr>
        <w:tblStyle w:val="TableGrid"/>
        <w:tblpPr w:leftFromText="180" w:rightFromText="180" w:vertAnchor="page" w:horzAnchor="margin" w:tblpY="5956"/>
        <w:tblW w:w="5000" w:type="pct"/>
        <w:tblLook w:val="04A0"/>
      </w:tblPr>
      <w:tblGrid>
        <w:gridCol w:w="699"/>
        <w:gridCol w:w="3852"/>
        <w:gridCol w:w="1312"/>
        <w:gridCol w:w="1205"/>
        <w:gridCol w:w="1205"/>
        <w:gridCol w:w="969"/>
      </w:tblGrid>
      <w:tr w:rsidR="00F12707" w:rsidTr="00F12707">
        <w:tc>
          <w:tcPr>
            <w:tcW w:w="378" w:type="pct"/>
            <w:tcBorders>
              <w:top w:val="single" w:sz="4" w:space="0" w:color="auto"/>
              <w:left w:val="single" w:sz="4" w:space="0" w:color="auto"/>
              <w:bottom w:val="single" w:sz="4" w:space="0" w:color="auto"/>
              <w:right w:val="single" w:sz="4" w:space="0" w:color="auto"/>
            </w:tcBorders>
            <w:hideMark/>
          </w:tcPr>
          <w:p w:rsidR="00F12707" w:rsidRDefault="00F12707" w:rsidP="00F12707">
            <w:pPr>
              <w:bidi w:val="0"/>
              <w:rPr>
                <w:rFonts w:ascii="Times New Roman" w:hAnsi="Times New Roman" w:cs="Times New Roman"/>
                <w:b/>
                <w:bCs/>
                <w:sz w:val="24"/>
                <w:szCs w:val="24"/>
              </w:rPr>
            </w:pPr>
            <w:r>
              <w:rPr>
                <w:rFonts w:ascii="Times New Roman" w:hAnsi="Times New Roman" w:cs="Times New Roman"/>
                <w:b/>
                <w:bCs/>
                <w:sz w:val="24"/>
                <w:szCs w:val="24"/>
              </w:rPr>
              <w:t xml:space="preserve">No.  </w:t>
            </w:r>
          </w:p>
        </w:tc>
        <w:tc>
          <w:tcPr>
            <w:tcW w:w="2084" w:type="pct"/>
            <w:tcBorders>
              <w:top w:val="single" w:sz="4" w:space="0" w:color="auto"/>
              <w:left w:val="single" w:sz="4" w:space="0" w:color="auto"/>
              <w:bottom w:val="single" w:sz="4" w:space="0" w:color="auto"/>
              <w:right w:val="single" w:sz="4" w:space="0" w:color="auto"/>
            </w:tcBorders>
            <w:hideMark/>
          </w:tcPr>
          <w:p w:rsidR="00F12707" w:rsidRDefault="00F12707" w:rsidP="00F12707">
            <w:pPr>
              <w:bidi w:val="0"/>
              <w:rPr>
                <w:rFonts w:ascii="Times New Roman" w:hAnsi="Times New Roman" w:cs="Times New Roman"/>
                <w:b/>
                <w:bCs/>
                <w:sz w:val="24"/>
                <w:szCs w:val="24"/>
              </w:rPr>
            </w:pPr>
            <w:r>
              <w:rPr>
                <w:rFonts w:ascii="Times New Roman" w:hAnsi="Times New Roman" w:cs="Times New Roman"/>
                <w:b/>
                <w:bCs/>
                <w:sz w:val="24"/>
                <w:szCs w:val="24"/>
              </w:rPr>
              <w:t xml:space="preserve">Assessment  </w:t>
            </w:r>
          </w:p>
        </w:tc>
        <w:tc>
          <w:tcPr>
            <w:tcW w:w="710" w:type="pct"/>
            <w:tcBorders>
              <w:top w:val="single" w:sz="4" w:space="0" w:color="auto"/>
              <w:left w:val="single" w:sz="4" w:space="0" w:color="auto"/>
              <w:bottom w:val="single" w:sz="4" w:space="0" w:color="auto"/>
              <w:right w:val="single" w:sz="4" w:space="0" w:color="auto"/>
            </w:tcBorders>
            <w:hideMark/>
          </w:tcPr>
          <w:p w:rsidR="00F12707" w:rsidRDefault="00F12707" w:rsidP="00F12707">
            <w:pPr>
              <w:bidi w:val="0"/>
              <w:rPr>
                <w:rFonts w:ascii="Times New Roman" w:hAnsi="Times New Roman" w:cs="Times New Roman"/>
                <w:b/>
                <w:bCs/>
                <w:sz w:val="24"/>
                <w:szCs w:val="24"/>
              </w:rPr>
            </w:pPr>
            <w:r>
              <w:rPr>
                <w:rFonts w:ascii="Times New Roman" w:hAnsi="Times New Roman" w:cs="Times New Roman"/>
                <w:b/>
                <w:bCs/>
                <w:sz w:val="24"/>
                <w:szCs w:val="24"/>
              </w:rPr>
              <w:t>Number</w:t>
            </w:r>
          </w:p>
        </w:tc>
        <w:tc>
          <w:tcPr>
            <w:tcW w:w="652" w:type="pct"/>
            <w:tcBorders>
              <w:top w:val="single" w:sz="4" w:space="0" w:color="auto"/>
              <w:left w:val="single" w:sz="4" w:space="0" w:color="auto"/>
              <w:bottom w:val="single" w:sz="4" w:space="0" w:color="auto"/>
              <w:right w:val="single" w:sz="4" w:space="0" w:color="auto"/>
            </w:tcBorders>
            <w:hideMark/>
          </w:tcPr>
          <w:p w:rsidR="00F12707" w:rsidRDefault="00F12707" w:rsidP="00F12707">
            <w:pPr>
              <w:bidi w:val="0"/>
              <w:rPr>
                <w:rFonts w:ascii="Times New Roman" w:hAnsi="Times New Roman" w:cs="Times New Roman"/>
                <w:b/>
                <w:bCs/>
                <w:sz w:val="24"/>
                <w:szCs w:val="24"/>
              </w:rPr>
            </w:pPr>
            <w:r>
              <w:rPr>
                <w:rFonts w:ascii="Times New Roman" w:hAnsi="Times New Roman" w:cs="Times New Roman"/>
                <w:b/>
                <w:bCs/>
                <w:sz w:val="24"/>
                <w:szCs w:val="24"/>
              </w:rPr>
              <w:t xml:space="preserve">% each  </w:t>
            </w:r>
          </w:p>
        </w:tc>
        <w:tc>
          <w:tcPr>
            <w:tcW w:w="652" w:type="pct"/>
            <w:tcBorders>
              <w:top w:val="single" w:sz="4" w:space="0" w:color="auto"/>
              <w:left w:val="single" w:sz="4" w:space="0" w:color="auto"/>
              <w:bottom w:val="single" w:sz="4" w:space="0" w:color="auto"/>
              <w:right w:val="single" w:sz="4" w:space="0" w:color="auto"/>
            </w:tcBorders>
            <w:hideMark/>
          </w:tcPr>
          <w:p w:rsidR="00F12707" w:rsidRDefault="00F12707" w:rsidP="00F12707">
            <w:pPr>
              <w:bidi w:val="0"/>
              <w:rPr>
                <w:rFonts w:ascii="Times New Roman" w:hAnsi="Times New Roman" w:cs="Times New Roman"/>
                <w:b/>
                <w:bCs/>
                <w:sz w:val="24"/>
                <w:szCs w:val="24"/>
              </w:rPr>
            </w:pPr>
            <w:r>
              <w:rPr>
                <w:rFonts w:ascii="Times New Roman" w:hAnsi="Times New Roman" w:cs="Times New Roman"/>
                <w:b/>
                <w:bCs/>
                <w:sz w:val="24"/>
                <w:szCs w:val="24"/>
              </w:rPr>
              <w:t xml:space="preserve">% total  </w:t>
            </w:r>
          </w:p>
        </w:tc>
        <w:tc>
          <w:tcPr>
            <w:tcW w:w="524" w:type="pct"/>
            <w:tcBorders>
              <w:top w:val="single" w:sz="4" w:space="0" w:color="auto"/>
              <w:left w:val="single" w:sz="4" w:space="0" w:color="auto"/>
              <w:bottom w:val="single" w:sz="4" w:space="0" w:color="auto"/>
              <w:right w:val="single" w:sz="4" w:space="0" w:color="auto"/>
            </w:tcBorders>
            <w:hideMark/>
          </w:tcPr>
          <w:p w:rsidR="00F12707" w:rsidRDefault="00F12707" w:rsidP="00F12707">
            <w:pPr>
              <w:bidi w:val="0"/>
              <w:rPr>
                <w:rFonts w:ascii="Times New Roman" w:hAnsi="Times New Roman" w:cs="Times New Roman"/>
                <w:b/>
                <w:bCs/>
                <w:sz w:val="24"/>
                <w:szCs w:val="24"/>
              </w:rPr>
            </w:pPr>
            <w:r>
              <w:rPr>
                <w:rFonts w:ascii="Times New Roman" w:hAnsi="Times New Roman" w:cs="Times New Roman"/>
                <w:b/>
                <w:bCs/>
                <w:sz w:val="24"/>
                <w:szCs w:val="24"/>
              </w:rPr>
              <w:t xml:space="preserve">Dates </w:t>
            </w:r>
          </w:p>
        </w:tc>
      </w:tr>
      <w:tr w:rsidR="00F12707" w:rsidTr="00F12707">
        <w:tc>
          <w:tcPr>
            <w:tcW w:w="5000" w:type="pct"/>
            <w:gridSpan w:val="6"/>
            <w:tcBorders>
              <w:top w:val="single" w:sz="4" w:space="0" w:color="auto"/>
              <w:left w:val="single" w:sz="4" w:space="0" w:color="auto"/>
              <w:bottom w:val="single" w:sz="4" w:space="0" w:color="auto"/>
              <w:right w:val="single" w:sz="4" w:space="0" w:color="auto"/>
            </w:tcBorders>
            <w:vAlign w:val="center"/>
            <w:hideMark/>
          </w:tcPr>
          <w:p w:rsidR="00F12707" w:rsidRDefault="00F12707" w:rsidP="00F12707">
            <w:pPr>
              <w:bidi w:val="0"/>
              <w:jc w:val="center"/>
              <w:rPr>
                <w:rFonts w:ascii="Times New Roman" w:hAnsi="Times New Roman" w:cs="Times New Roman"/>
                <w:b/>
                <w:bCs/>
                <w:sz w:val="24"/>
                <w:szCs w:val="24"/>
              </w:rPr>
            </w:pPr>
            <w:r>
              <w:rPr>
                <w:rFonts w:ascii="Times New Roman" w:hAnsi="Times New Roman" w:cs="Times New Roman"/>
                <w:b/>
                <w:bCs/>
                <w:sz w:val="24"/>
                <w:szCs w:val="24"/>
              </w:rPr>
              <w:t>Theoretical</w:t>
            </w:r>
          </w:p>
        </w:tc>
      </w:tr>
      <w:tr w:rsidR="00F12707" w:rsidTr="00F12707">
        <w:tc>
          <w:tcPr>
            <w:tcW w:w="378" w:type="pct"/>
            <w:tcBorders>
              <w:top w:val="single" w:sz="4" w:space="0" w:color="auto"/>
              <w:left w:val="single" w:sz="4" w:space="0" w:color="auto"/>
              <w:bottom w:val="single" w:sz="4" w:space="0" w:color="auto"/>
              <w:right w:val="single" w:sz="4" w:space="0" w:color="auto"/>
            </w:tcBorders>
            <w:hideMark/>
          </w:tcPr>
          <w:p w:rsidR="00F12707" w:rsidRDefault="00F12707" w:rsidP="00F12707">
            <w:pPr>
              <w:bidi w:val="0"/>
              <w:rPr>
                <w:rFonts w:ascii="Times New Roman" w:hAnsi="Times New Roman" w:cs="Times New Roman"/>
                <w:sz w:val="24"/>
                <w:szCs w:val="24"/>
              </w:rPr>
            </w:pPr>
            <w:r>
              <w:rPr>
                <w:rFonts w:ascii="Times New Roman" w:hAnsi="Times New Roman" w:cs="Times New Roman"/>
                <w:sz w:val="24"/>
                <w:szCs w:val="24"/>
              </w:rPr>
              <w:t>1</w:t>
            </w:r>
          </w:p>
        </w:tc>
        <w:tc>
          <w:tcPr>
            <w:tcW w:w="2084" w:type="pct"/>
            <w:tcBorders>
              <w:top w:val="single" w:sz="4" w:space="0" w:color="auto"/>
              <w:left w:val="single" w:sz="4" w:space="0" w:color="auto"/>
              <w:bottom w:val="single" w:sz="4" w:space="0" w:color="auto"/>
              <w:right w:val="single" w:sz="4" w:space="0" w:color="auto"/>
            </w:tcBorders>
            <w:hideMark/>
          </w:tcPr>
          <w:p w:rsidR="00F12707" w:rsidRDefault="00F12707" w:rsidP="00F12707">
            <w:pPr>
              <w:bidi w:val="0"/>
              <w:rPr>
                <w:rFonts w:ascii="Times New Roman" w:hAnsi="Times New Roman" w:cs="Times New Roman"/>
                <w:sz w:val="24"/>
                <w:szCs w:val="24"/>
              </w:rPr>
            </w:pPr>
            <w:r>
              <w:rPr>
                <w:rFonts w:ascii="Times New Roman" w:hAnsi="Times New Roman" w:cs="Times New Roman"/>
                <w:sz w:val="24"/>
                <w:szCs w:val="24"/>
              </w:rPr>
              <w:t xml:space="preserve">Homework (HW), Quizzes(Q) </w:t>
            </w:r>
          </w:p>
        </w:tc>
        <w:tc>
          <w:tcPr>
            <w:tcW w:w="710" w:type="pct"/>
            <w:tcBorders>
              <w:top w:val="single" w:sz="4" w:space="0" w:color="auto"/>
              <w:left w:val="single" w:sz="4" w:space="0" w:color="auto"/>
              <w:bottom w:val="single" w:sz="4" w:space="0" w:color="auto"/>
              <w:right w:val="single" w:sz="4" w:space="0" w:color="auto"/>
            </w:tcBorders>
            <w:vAlign w:val="center"/>
          </w:tcPr>
          <w:p w:rsidR="00F12707" w:rsidRDefault="00F12707" w:rsidP="00F12707">
            <w:pPr>
              <w:bidi w:val="0"/>
              <w:jc w:val="center"/>
              <w:rPr>
                <w:rFonts w:ascii="Times New Roman" w:hAnsi="Times New Roman" w:cs="Times New Roman"/>
                <w:sz w:val="24"/>
                <w:szCs w:val="24"/>
              </w:rPr>
            </w:pPr>
          </w:p>
        </w:tc>
        <w:tc>
          <w:tcPr>
            <w:tcW w:w="652" w:type="pct"/>
            <w:tcBorders>
              <w:top w:val="single" w:sz="4" w:space="0" w:color="auto"/>
              <w:left w:val="single" w:sz="4" w:space="0" w:color="auto"/>
              <w:bottom w:val="single" w:sz="4" w:space="0" w:color="auto"/>
              <w:right w:val="single" w:sz="4" w:space="0" w:color="auto"/>
            </w:tcBorders>
            <w:vAlign w:val="center"/>
          </w:tcPr>
          <w:p w:rsidR="00F12707" w:rsidRDefault="00F12707" w:rsidP="00F12707">
            <w:pPr>
              <w:bidi w:val="0"/>
              <w:jc w:val="center"/>
              <w:rPr>
                <w:rFonts w:ascii="Times New Roman" w:hAnsi="Times New Roman" w:cs="Times New Roman"/>
                <w:sz w:val="24"/>
                <w:szCs w:val="24"/>
              </w:rPr>
            </w:pPr>
          </w:p>
        </w:tc>
        <w:tc>
          <w:tcPr>
            <w:tcW w:w="652" w:type="pct"/>
            <w:tcBorders>
              <w:top w:val="single" w:sz="4" w:space="0" w:color="auto"/>
              <w:left w:val="single" w:sz="4" w:space="0" w:color="auto"/>
              <w:bottom w:val="single" w:sz="4" w:space="0" w:color="auto"/>
              <w:right w:val="single" w:sz="4" w:space="0" w:color="auto"/>
            </w:tcBorders>
            <w:vAlign w:val="center"/>
            <w:hideMark/>
          </w:tcPr>
          <w:p w:rsidR="00F12707" w:rsidRDefault="00F12707" w:rsidP="00F12707">
            <w:pPr>
              <w:bidi w:val="0"/>
              <w:jc w:val="center"/>
              <w:rPr>
                <w:rFonts w:ascii="Times New Roman" w:hAnsi="Times New Roman" w:cs="Times New Roman"/>
                <w:sz w:val="24"/>
                <w:szCs w:val="24"/>
              </w:rPr>
            </w:pPr>
            <w:r>
              <w:rPr>
                <w:rFonts w:ascii="Times New Roman" w:hAnsi="Times New Roman" w:cs="Times New Roman"/>
                <w:sz w:val="24"/>
                <w:szCs w:val="24"/>
              </w:rPr>
              <w:t>10</w:t>
            </w:r>
          </w:p>
        </w:tc>
        <w:tc>
          <w:tcPr>
            <w:tcW w:w="524" w:type="pct"/>
            <w:tcBorders>
              <w:top w:val="single" w:sz="4" w:space="0" w:color="auto"/>
              <w:left w:val="single" w:sz="4" w:space="0" w:color="auto"/>
              <w:bottom w:val="single" w:sz="4" w:space="0" w:color="auto"/>
              <w:right w:val="single" w:sz="4" w:space="0" w:color="auto"/>
            </w:tcBorders>
          </w:tcPr>
          <w:p w:rsidR="00F12707" w:rsidRDefault="00F12707" w:rsidP="00F12707">
            <w:pPr>
              <w:bidi w:val="0"/>
              <w:rPr>
                <w:rFonts w:ascii="Times New Roman" w:hAnsi="Times New Roman" w:cs="Times New Roman"/>
                <w:sz w:val="24"/>
                <w:szCs w:val="24"/>
              </w:rPr>
            </w:pPr>
          </w:p>
        </w:tc>
      </w:tr>
      <w:tr w:rsidR="00F12707" w:rsidTr="00F12707">
        <w:tc>
          <w:tcPr>
            <w:tcW w:w="378" w:type="pct"/>
            <w:tcBorders>
              <w:top w:val="single" w:sz="4" w:space="0" w:color="auto"/>
              <w:left w:val="single" w:sz="4" w:space="0" w:color="auto"/>
              <w:bottom w:val="single" w:sz="4" w:space="0" w:color="auto"/>
              <w:right w:val="single" w:sz="4" w:space="0" w:color="auto"/>
            </w:tcBorders>
            <w:hideMark/>
          </w:tcPr>
          <w:p w:rsidR="00F12707" w:rsidRDefault="00F12707" w:rsidP="00F12707">
            <w:pPr>
              <w:bidi w:val="0"/>
              <w:rPr>
                <w:rFonts w:ascii="Times New Roman" w:hAnsi="Times New Roman" w:cs="Times New Roman"/>
                <w:sz w:val="24"/>
                <w:szCs w:val="24"/>
              </w:rPr>
            </w:pPr>
            <w:r>
              <w:rPr>
                <w:rFonts w:ascii="Times New Roman" w:hAnsi="Times New Roman" w:cs="Times New Roman"/>
                <w:sz w:val="24"/>
                <w:szCs w:val="24"/>
              </w:rPr>
              <w:t>2</w:t>
            </w:r>
          </w:p>
        </w:tc>
        <w:tc>
          <w:tcPr>
            <w:tcW w:w="2084" w:type="pct"/>
            <w:tcBorders>
              <w:top w:val="single" w:sz="4" w:space="0" w:color="auto"/>
              <w:left w:val="single" w:sz="4" w:space="0" w:color="auto"/>
              <w:bottom w:val="single" w:sz="4" w:space="0" w:color="auto"/>
              <w:right w:val="single" w:sz="4" w:space="0" w:color="auto"/>
            </w:tcBorders>
            <w:hideMark/>
          </w:tcPr>
          <w:p w:rsidR="00F12707" w:rsidRDefault="00F12707" w:rsidP="00F12707">
            <w:pPr>
              <w:bidi w:val="0"/>
              <w:rPr>
                <w:rFonts w:ascii="Times New Roman" w:hAnsi="Times New Roman" w:cs="Times New Roman"/>
                <w:sz w:val="24"/>
                <w:szCs w:val="24"/>
              </w:rPr>
            </w:pPr>
            <w:r>
              <w:rPr>
                <w:rFonts w:ascii="Times New Roman" w:hAnsi="Times New Roman" w:cs="Times New Roman"/>
                <w:sz w:val="24"/>
                <w:szCs w:val="24"/>
              </w:rPr>
              <w:t>TEST 1</w:t>
            </w:r>
          </w:p>
        </w:tc>
        <w:tc>
          <w:tcPr>
            <w:tcW w:w="710" w:type="pct"/>
            <w:tcBorders>
              <w:top w:val="single" w:sz="4" w:space="0" w:color="auto"/>
              <w:left w:val="single" w:sz="4" w:space="0" w:color="auto"/>
              <w:bottom w:val="single" w:sz="4" w:space="0" w:color="auto"/>
              <w:right w:val="single" w:sz="4" w:space="0" w:color="auto"/>
            </w:tcBorders>
            <w:vAlign w:val="center"/>
            <w:hideMark/>
          </w:tcPr>
          <w:p w:rsidR="00F12707" w:rsidRDefault="00F12707" w:rsidP="00F12707">
            <w:pPr>
              <w:bidi w:val="0"/>
              <w:jc w:val="center"/>
              <w:rPr>
                <w:rFonts w:ascii="Times New Roman" w:hAnsi="Times New Roman" w:cs="Times New Roman"/>
                <w:sz w:val="24"/>
                <w:szCs w:val="24"/>
              </w:rPr>
            </w:pPr>
            <w:r>
              <w:rPr>
                <w:rFonts w:ascii="Times New Roman" w:hAnsi="Times New Roman" w:cs="Times New Roman"/>
                <w:sz w:val="24"/>
                <w:szCs w:val="24"/>
              </w:rPr>
              <w:t>1</w:t>
            </w:r>
          </w:p>
        </w:tc>
        <w:tc>
          <w:tcPr>
            <w:tcW w:w="652" w:type="pct"/>
            <w:tcBorders>
              <w:top w:val="single" w:sz="4" w:space="0" w:color="auto"/>
              <w:left w:val="single" w:sz="4" w:space="0" w:color="auto"/>
              <w:bottom w:val="single" w:sz="4" w:space="0" w:color="auto"/>
              <w:right w:val="single" w:sz="4" w:space="0" w:color="auto"/>
            </w:tcBorders>
            <w:vAlign w:val="center"/>
            <w:hideMark/>
          </w:tcPr>
          <w:p w:rsidR="00F12707" w:rsidRDefault="00F12707" w:rsidP="00F12707">
            <w:pPr>
              <w:bidi w:val="0"/>
              <w:jc w:val="center"/>
              <w:rPr>
                <w:rFonts w:ascii="Times New Roman" w:hAnsi="Times New Roman" w:cs="Times New Roman"/>
                <w:sz w:val="24"/>
                <w:szCs w:val="24"/>
              </w:rPr>
            </w:pPr>
            <w:r>
              <w:rPr>
                <w:rFonts w:ascii="Times New Roman" w:hAnsi="Times New Roman" w:cs="Times New Roman"/>
                <w:sz w:val="24"/>
                <w:szCs w:val="24"/>
              </w:rPr>
              <w:t>7.5 %</w:t>
            </w:r>
          </w:p>
        </w:tc>
        <w:tc>
          <w:tcPr>
            <w:tcW w:w="652" w:type="pct"/>
            <w:tcBorders>
              <w:top w:val="single" w:sz="4" w:space="0" w:color="auto"/>
              <w:left w:val="single" w:sz="4" w:space="0" w:color="auto"/>
              <w:bottom w:val="single" w:sz="4" w:space="0" w:color="auto"/>
              <w:right w:val="single" w:sz="4" w:space="0" w:color="auto"/>
            </w:tcBorders>
            <w:vAlign w:val="center"/>
            <w:hideMark/>
          </w:tcPr>
          <w:p w:rsidR="00F12707" w:rsidRDefault="00F12707" w:rsidP="00F12707">
            <w:pPr>
              <w:bidi w:val="0"/>
              <w:jc w:val="center"/>
              <w:rPr>
                <w:rFonts w:ascii="Times New Roman" w:hAnsi="Times New Roman" w:cs="Times New Roman"/>
                <w:sz w:val="24"/>
                <w:szCs w:val="24"/>
              </w:rPr>
            </w:pPr>
            <w:r>
              <w:rPr>
                <w:rFonts w:ascii="Times New Roman" w:hAnsi="Times New Roman" w:cs="Times New Roman"/>
                <w:sz w:val="24"/>
                <w:szCs w:val="24"/>
              </w:rPr>
              <w:t>7.5</w:t>
            </w:r>
          </w:p>
        </w:tc>
        <w:tc>
          <w:tcPr>
            <w:tcW w:w="524" w:type="pct"/>
            <w:tcBorders>
              <w:top w:val="single" w:sz="4" w:space="0" w:color="auto"/>
              <w:left w:val="single" w:sz="4" w:space="0" w:color="auto"/>
              <w:bottom w:val="single" w:sz="4" w:space="0" w:color="auto"/>
              <w:right w:val="single" w:sz="4" w:space="0" w:color="auto"/>
            </w:tcBorders>
          </w:tcPr>
          <w:p w:rsidR="00F12707" w:rsidRDefault="00F12707" w:rsidP="00F12707">
            <w:pPr>
              <w:bidi w:val="0"/>
              <w:rPr>
                <w:rFonts w:ascii="Times New Roman" w:hAnsi="Times New Roman" w:cs="Times New Roman"/>
                <w:sz w:val="24"/>
                <w:szCs w:val="24"/>
              </w:rPr>
            </w:pPr>
          </w:p>
        </w:tc>
      </w:tr>
      <w:tr w:rsidR="00F12707" w:rsidTr="00F12707">
        <w:tc>
          <w:tcPr>
            <w:tcW w:w="378" w:type="pct"/>
            <w:tcBorders>
              <w:top w:val="single" w:sz="4" w:space="0" w:color="auto"/>
              <w:left w:val="single" w:sz="4" w:space="0" w:color="auto"/>
              <w:bottom w:val="single" w:sz="4" w:space="0" w:color="auto"/>
              <w:right w:val="single" w:sz="4" w:space="0" w:color="auto"/>
            </w:tcBorders>
            <w:hideMark/>
          </w:tcPr>
          <w:p w:rsidR="00F12707" w:rsidRDefault="00F12707" w:rsidP="00F12707">
            <w:pPr>
              <w:bidi w:val="0"/>
              <w:rPr>
                <w:rFonts w:ascii="Times New Roman" w:hAnsi="Times New Roman" w:cs="Times New Roman"/>
                <w:sz w:val="24"/>
                <w:szCs w:val="24"/>
              </w:rPr>
            </w:pPr>
            <w:r>
              <w:rPr>
                <w:rFonts w:ascii="Times New Roman" w:hAnsi="Times New Roman" w:cs="Times New Roman"/>
                <w:sz w:val="24"/>
                <w:szCs w:val="24"/>
              </w:rPr>
              <w:t>3</w:t>
            </w:r>
          </w:p>
        </w:tc>
        <w:tc>
          <w:tcPr>
            <w:tcW w:w="2084" w:type="pct"/>
            <w:tcBorders>
              <w:top w:val="single" w:sz="4" w:space="0" w:color="auto"/>
              <w:left w:val="single" w:sz="4" w:space="0" w:color="auto"/>
              <w:bottom w:val="single" w:sz="4" w:space="0" w:color="auto"/>
              <w:right w:val="single" w:sz="4" w:space="0" w:color="auto"/>
            </w:tcBorders>
            <w:hideMark/>
          </w:tcPr>
          <w:p w:rsidR="00F12707" w:rsidRDefault="00F12707" w:rsidP="00F12707">
            <w:pPr>
              <w:bidi w:val="0"/>
              <w:rPr>
                <w:rFonts w:ascii="Times New Roman" w:hAnsi="Times New Roman" w:cs="Times New Roman"/>
                <w:sz w:val="24"/>
                <w:szCs w:val="24"/>
              </w:rPr>
            </w:pPr>
            <w:r>
              <w:rPr>
                <w:rFonts w:ascii="Times New Roman" w:hAnsi="Times New Roman" w:cs="Times New Roman"/>
                <w:sz w:val="24"/>
                <w:szCs w:val="24"/>
              </w:rPr>
              <w:t>TEST 2</w:t>
            </w:r>
          </w:p>
        </w:tc>
        <w:tc>
          <w:tcPr>
            <w:tcW w:w="710" w:type="pct"/>
            <w:tcBorders>
              <w:top w:val="single" w:sz="4" w:space="0" w:color="auto"/>
              <w:left w:val="single" w:sz="4" w:space="0" w:color="auto"/>
              <w:bottom w:val="single" w:sz="4" w:space="0" w:color="auto"/>
              <w:right w:val="single" w:sz="4" w:space="0" w:color="auto"/>
            </w:tcBorders>
            <w:vAlign w:val="center"/>
            <w:hideMark/>
          </w:tcPr>
          <w:p w:rsidR="00F12707" w:rsidRDefault="00F12707" w:rsidP="00F12707">
            <w:pPr>
              <w:bidi w:val="0"/>
              <w:jc w:val="center"/>
              <w:rPr>
                <w:rFonts w:ascii="Times New Roman" w:hAnsi="Times New Roman" w:cs="Times New Roman"/>
                <w:sz w:val="24"/>
                <w:szCs w:val="24"/>
              </w:rPr>
            </w:pPr>
            <w:r>
              <w:rPr>
                <w:rFonts w:ascii="Times New Roman" w:hAnsi="Times New Roman" w:cs="Times New Roman"/>
                <w:sz w:val="24"/>
                <w:szCs w:val="24"/>
              </w:rPr>
              <w:t>1</w:t>
            </w:r>
          </w:p>
        </w:tc>
        <w:tc>
          <w:tcPr>
            <w:tcW w:w="652" w:type="pct"/>
            <w:tcBorders>
              <w:top w:val="single" w:sz="4" w:space="0" w:color="auto"/>
              <w:left w:val="single" w:sz="4" w:space="0" w:color="auto"/>
              <w:bottom w:val="single" w:sz="4" w:space="0" w:color="auto"/>
              <w:right w:val="single" w:sz="4" w:space="0" w:color="auto"/>
            </w:tcBorders>
            <w:vAlign w:val="center"/>
            <w:hideMark/>
          </w:tcPr>
          <w:p w:rsidR="00F12707" w:rsidRDefault="00F12707" w:rsidP="00F12707">
            <w:pPr>
              <w:bidi w:val="0"/>
              <w:jc w:val="center"/>
              <w:rPr>
                <w:rFonts w:ascii="Times New Roman" w:hAnsi="Times New Roman" w:cs="Times New Roman"/>
                <w:sz w:val="24"/>
                <w:szCs w:val="24"/>
              </w:rPr>
            </w:pPr>
            <w:r>
              <w:rPr>
                <w:rFonts w:ascii="Times New Roman" w:hAnsi="Times New Roman" w:cs="Times New Roman"/>
                <w:sz w:val="24"/>
                <w:szCs w:val="24"/>
              </w:rPr>
              <w:t>7.5 %</w:t>
            </w:r>
          </w:p>
        </w:tc>
        <w:tc>
          <w:tcPr>
            <w:tcW w:w="652" w:type="pct"/>
            <w:tcBorders>
              <w:top w:val="single" w:sz="4" w:space="0" w:color="auto"/>
              <w:left w:val="single" w:sz="4" w:space="0" w:color="auto"/>
              <w:bottom w:val="single" w:sz="4" w:space="0" w:color="auto"/>
              <w:right w:val="single" w:sz="4" w:space="0" w:color="auto"/>
            </w:tcBorders>
            <w:vAlign w:val="center"/>
            <w:hideMark/>
          </w:tcPr>
          <w:p w:rsidR="00F12707" w:rsidRDefault="00F12707" w:rsidP="00F12707">
            <w:pPr>
              <w:bidi w:val="0"/>
              <w:jc w:val="center"/>
              <w:rPr>
                <w:rFonts w:ascii="Times New Roman" w:hAnsi="Times New Roman" w:cs="Times New Roman"/>
                <w:sz w:val="24"/>
                <w:szCs w:val="24"/>
              </w:rPr>
            </w:pPr>
            <w:r>
              <w:rPr>
                <w:rFonts w:ascii="Times New Roman" w:hAnsi="Times New Roman" w:cs="Times New Roman"/>
                <w:sz w:val="24"/>
                <w:szCs w:val="24"/>
              </w:rPr>
              <w:t>7.5</w:t>
            </w:r>
          </w:p>
        </w:tc>
        <w:tc>
          <w:tcPr>
            <w:tcW w:w="524" w:type="pct"/>
            <w:tcBorders>
              <w:top w:val="single" w:sz="4" w:space="0" w:color="auto"/>
              <w:left w:val="single" w:sz="4" w:space="0" w:color="auto"/>
              <w:bottom w:val="single" w:sz="4" w:space="0" w:color="auto"/>
              <w:right w:val="single" w:sz="4" w:space="0" w:color="auto"/>
            </w:tcBorders>
          </w:tcPr>
          <w:p w:rsidR="00F12707" w:rsidRDefault="00F12707" w:rsidP="00F12707">
            <w:pPr>
              <w:bidi w:val="0"/>
              <w:rPr>
                <w:rFonts w:ascii="Times New Roman" w:hAnsi="Times New Roman" w:cs="Times New Roman"/>
                <w:sz w:val="24"/>
                <w:szCs w:val="24"/>
              </w:rPr>
            </w:pPr>
          </w:p>
        </w:tc>
      </w:tr>
      <w:tr w:rsidR="00F12707" w:rsidTr="00F12707">
        <w:tc>
          <w:tcPr>
            <w:tcW w:w="378" w:type="pct"/>
            <w:tcBorders>
              <w:top w:val="single" w:sz="4" w:space="0" w:color="auto"/>
              <w:left w:val="single" w:sz="4" w:space="0" w:color="auto"/>
              <w:bottom w:val="single" w:sz="4" w:space="0" w:color="auto"/>
              <w:right w:val="single" w:sz="4" w:space="0" w:color="auto"/>
            </w:tcBorders>
            <w:hideMark/>
          </w:tcPr>
          <w:p w:rsidR="00F12707" w:rsidRDefault="00F12707" w:rsidP="00F12707">
            <w:pPr>
              <w:bidi w:val="0"/>
              <w:rPr>
                <w:rFonts w:ascii="Times New Roman" w:hAnsi="Times New Roman" w:cs="Times New Roman"/>
                <w:sz w:val="24"/>
                <w:szCs w:val="24"/>
              </w:rPr>
            </w:pPr>
            <w:r>
              <w:rPr>
                <w:rFonts w:ascii="Times New Roman" w:hAnsi="Times New Roman" w:cs="Times New Roman"/>
                <w:sz w:val="24"/>
                <w:szCs w:val="24"/>
              </w:rPr>
              <w:t>4</w:t>
            </w:r>
          </w:p>
        </w:tc>
        <w:tc>
          <w:tcPr>
            <w:tcW w:w="2084" w:type="pct"/>
            <w:tcBorders>
              <w:top w:val="single" w:sz="4" w:space="0" w:color="auto"/>
              <w:left w:val="single" w:sz="4" w:space="0" w:color="auto"/>
              <w:bottom w:val="single" w:sz="4" w:space="0" w:color="auto"/>
              <w:right w:val="single" w:sz="4" w:space="0" w:color="auto"/>
            </w:tcBorders>
            <w:hideMark/>
          </w:tcPr>
          <w:p w:rsidR="00F12707" w:rsidRDefault="00F12707" w:rsidP="00F12707">
            <w:pPr>
              <w:bidi w:val="0"/>
              <w:rPr>
                <w:rFonts w:ascii="Times New Roman" w:hAnsi="Times New Roman" w:cs="Times New Roman"/>
                <w:sz w:val="24"/>
                <w:szCs w:val="24"/>
              </w:rPr>
            </w:pPr>
            <w:r>
              <w:rPr>
                <w:rFonts w:ascii="Times New Roman" w:hAnsi="Times New Roman" w:cs="Times New Roman"/>
                <w:sz w:val="24"/>
                <w:szCs w:val="24"/>
              </w:rPr>
              <w:t>TEST 3</w:t>
            </w:r>
          </w:p>
        </w:tc>
        <w:tc>
          <w:tcPr>
            <w:tcW w:w="710" w:type="pct"/>
            <w:tcBorders>
              <w:top w:val="single" w:sz="4" w:space="0" w:color="auto"/>
              <w:left w:val="single" w:sz="4" w:space="0" w:color="auto"/>
              <w:bottom w:val="single" w:sz="4" w:space="0" w:color="auto"/>
              <w:right w:val="single" w:sz="4" w:space="0" w:color="auto"/>
            </w:tcBorders>
            <w:vAlign w:val="center"/>
            <w:hideMark/>
          </w:tcPr>
          <w:p w:rsidR="00F12707" w:rsidRDefault="00F12707" w:rsidP="00F12707">
            <w:pPr>
              <w:bidi w:val="0"/>
              <w:jc w:val="center"/>
              <w:rPr>
                <w:rFonts w:ascii="Times New Roman" w:hAnsi="Times New Roman" w:cs="Times New Roman"/>
                <w:sz w:val="24"/>
                <w:szCs w:val="24"/>
              </w:rPr>
            </w:pPr>
            <w:r>
              <w:rPr>
                <w:rFonts w:ascii="Times New Roman" w:hAnsi="Times New Roman" w:cs="Times New Roman"/>
                <w:sz w:val="24"/>
                <w:szCs w:val="24"/>
              </w:rPr>
              <w:t>1</w:t>
            </w:r>
          </w:p>
        </w:tc>
        <w:tc>
          <w:tcPr>
            <w:tcW w:w="652" w:type="pct"/>
            <w:tcBorders>
              <w:top w:val="single" w:sz="4" w:space="0" w:color="auto"/>
              <w:left w:val="single" w:sz="4" w:space="0" w:color="auto"/>
              <w:bottom w:val="single" w:sz="4" w:space="0" w:color="auto"/>
              <w:right w:val="single" w:sz="4" w:space="0" w:color="auto"/>
            </w:tcBorders>
            <w:vAlign w:val="center"/>
            <w:hideMark/>
          </w:tcPr>
          <w:p w:rsidR="00F12707" w:rsidRDefault="00F12707" w:rsidP="00F12707">
            <w:pPr>
              <w:bidi w:val="0"/>
              <w:jc w:val="center"/>
              <w:rPr>
                <w:rFonts w:ascii="Times New Roman" w:hAnsi="Times New Roman" w:cs="Times New Roman"/>
                <w:sz w:val="24"/>
                <w:szCs w:val="24"/>
              </w:rPr>
            </w:pPr>
            <w:r>
              <w:rPr>
                <w:rFonts w:ascii="Times New Roman" w:hAnsi="Times New Roman" w:cs="Times New Roman"/>
                <w:sz w:val="24"/>
                <w:szCs w:val="24"/>
              </w:rPr>
              <w:t>7.5 %</w:t>
            </w:r>
          </w:p>
        </w:tc>
        <w:tc>
          <w:tcPr>
            <w:tcW w:w="652" w:type="pct"/>
            <w:tcBorders>
              <w:top w:val="single" w:sz="4" w:space="0" w:color="auto"/>
              <w:left w:val="single" w:sz="4" w:space="0" w:color="auto"/>
              <w:bottom w:val="single" w:sz="4" w:space="0" w:color="auto"/>
              <w:right w:val="single" w:sz="4" w:space="0" w:color="auto"/>
            </w:tcBorders>
            <w:vAlign w:val="center"/>
            <w:hideMark/>
          </w:tcPr>
          <w:p w:rsidR="00F12707" w:rsidRDefault="00F12707" w:rsidP="00F12707">
            <w:pPr>
              <w:bidi w:val="0"/>
              <w:jc w:val="center"/>
              <w:rPr>
                <w:rFonts w:ascii="Times New Roman" w:hAnsi="Times New Roman" w:cs="Times New Roman"/>
                <w:sz w:val="24"/>
                <w:szCs w:val="24"/>
              </w:rPr>
            </w:pPr>
            <w:r>
              <w:rPr>
                <w:rFonts w:ascii="Times New Roman" w:hAnsi="Times New Roman" w:cs="Times New Roman"/>
                <w:sz w:val="24"/>
                <w:szCs w:val="24"/>
              </w:rPr>
              <w:t>7.5</w:t>
            </w:r>
          </w:p>
        </w:tc>
        <w:tc>
          <w:tcPr>
            <w:tcW w:w="524" w:type="pct"/>
            <w:tcBorders>
              <w:top w:val="single" w:sz="4" w:space="0" w:color="auto"/>
              <w:left w:val="single" w:sz="4" w:space="0" w:color="auto"/>
              <w:bottom w:val="single" w:sz="4" w:space="0" w:color="auto"/>
              <w:right w:val="single" w:sz="4" w:space="0" w:color="auto"/>
            </w:tcBorders>
          </w:tcPr>
          <w:p w:rsidR="00F12707" w:rsidRDefault="00F12707" w:rsidP="00F12707">
            <w:pPr>
              <w:bidi w:val="0"/>
              <w:rPr>
                <w:rFonts w:ascii="Times New Roman" w:hAnsi="Times New Roman" w:cs="Times New Roman"/>
                <w:sz w:val="24"/>
                <w:szCs w:val="24"/>
              </w:rPr>
            </w:pPr>
          </w:p>
        </w:tc>
      </w:tr>
      <w:tr w:rsidR="00F12707" w:rsidTr="00F12707">
        <w:tc>
          <w:tcPr>
            <w:tcW w:w="378" w:type="pct"/>
            <w:tcBorders>
              <w:top w:val="single" w:sz="4" w:space="0" w:color="auto"/>
              <w:left w:val="single" w:sz="4" w:space="0" w:color="auto"/>
              <w:bottom w:val="single" w:sz="4" w:space="0" w:color="auto"/>
              <w:right w:val="single" w:sz="4" w:space="0" w:color="auto"/>
            </w:tcBorders>
            <w:hideMark/>
          </w:tcPr>
          <w:p w:rsidR="00F12707" w:rsidRDefault="00F12707" w:rsidP="00F12707">
            <w:pPr>
              <w:bidi w:val="0"/>
              <w:rPr>
                <w:rFonts w:ascii="Times New Roman" w:hAnsi="Times New Roman" w:cs="Times New Roman"/>
                <w:sz w:val="24"/>
                <w:szCs w:val="24"/>
              </w:rPr>
            </w:pPr>
            <w:r>
              <w:rPr>
                <w:rFonts w:ascii="Times New Roman" w:hAnsi="Times New Roman" w:cs="Times New Roman"/>
                <w:sz w:val="24"/>
                <w:szCs w:val="24"/>
              </w:rPr>
              <w:t>5</w:t>
            </w:r>
          </w:p>
        </w:tc>
        <w:tc>
          <w:tcPr>
            <w:tcW w:w="2084" w:type="pct"/>
            <w:tcBorders>
              <w:top w:val="single" w:sz="4" w:space="0" w:color="auto"/>
              <w:left w:val="single" w:sz="4" w:space="0" w:color="auto"/>
              <w:bottom w:val="single" w:sz="4" w:space="0" w:color="auto"/>
              <w:right w:val="single" w:sz="4" w:space="0" w:color="auto"/>
            </w:tcBorders>
            <w:hideMark/>
          </w:tcPr>
          <w:p w:rsidR="00F12707" w:rsidRDefault="00F12707" w:rsidP="00F12707">
            <w:pPr>
              <w:bidi w:val="0"/>
              <w:rPr>
                <w:rFonts w:ascii="Times New Roman" w:hAnsi="Times New Roman" w:cs="Times New Roman"/>
                <w:sz w:val="24"/>
                <w:szCs w:val="24"/>
              </w:rPr>
            </w:pPr>
            <w:r>
              <w:rPr>
                <w:rFonts w:ascii="Times New Roman" w:hAnsi="Times New Roman" w:cs="Times New Roman"/>
                <w:sz w:val="24"/>
                <w:szCs w:val="24"/>
              </w:rPr>
              <w:t>TEST 4</w:t>
            </w:r>
          </w:p>
        </w:tc>
        <w:tc>
          <w:tcPr>
            <w:tcW w:w="710" w:type="pct"/>
            <w:tcBorders>
              <w:top w:val="single" w:sz="4" w:space="0" w:color="auto"/>
              <w:left w:val="single" w:sz="4" w:space="0" w:color="auto"/>
              <w:bottom w:val="single" w:sz="4" w:space="0" w:color="auto"/>
              <w:right w:val="single" w:sz="4" w:space="0" w:color="auto"/>
            </w:tcBorders>
            <w:vAlign w:val="center"/>
            <w:hideMark/>
          </w:tcPr>
          <w:p w:rsidR="00F12707" w:rsidRDefault="00F12707" w:rsidP="00F12707">
            <w:pPr>
              <w:bidi w:val="0"/>
              <w:jc w:val="center"/>
              <w:rPr>
                <w:rFonts w:ascii="Times New Roman" w:hAnsi="Times New Roman" w:cs="Times New Roman"/>
                <w:sz w:val="24"/>
                <w:szCs w:val="24"/>
              </w:rPr>
            </w:pPr>
            <w:r>
              <w:rPr>
                <w:rFonts w:ascii="Times New Roman" w:hAnsi="Times New Roman" w:cs="Times New Roman"/>
                <w:sz w:val="24"/>
                <w:szCs w:val="24"/>
              </w:rPr>
              <w:t>1</w:t>
            </w:r>
          </w:p>
        </w:tc>
        <w:tc>
          <w:tcPr>
            <w:tcW w:w="652" w:type="pct"/>
            <w:tcBorders>
              <w:top w:val="single" w:sz="4" w:space="0" w:color="auto"/>
              <w:left w:val="single" w:sz="4" w:space="0" w:color="auto"/>
              <w:bottom w:val="single" w:sz="4" w:space="0" w:color="auto"/>
              <w:right w:val="single" w:sz="4" w:space="0" w:color="auto"/>
            </w:tcBorders>
            <w:vAlign w:val="center"/>
            <w:hideMark/>
          </w:tcPr>
          <w:p w:rsidR="00F12707" w:rsidRDefault="00F12707" w:rsidP="00F12707">
            <w:pPr>
              <w:bidi w:val="0"/>
              <w:jc w:val="center"/>
              <w:rPr>
                <w:rFonts w:ascii="Times New Roman" w:hAnsi="Times New Roman" w:cs="Times New Roman"/>
                <w:sz w:val="24"/>
                <w:szCs w:val="24"/>
              </w:rPr>
            </w:pPr>
            <w:r>
              <w:rPr>
                <w:rFonts w:ascii="Times New Roman" w:hAnsi="Times New Roman" w:cs="Times New Roman"/>
                <w:sz w:val="24"/>
                <w:szCs w:val="24"/>
              </w:rPr>
              <w:t>7.5 %</w:t>
            </w:r>
          </w:p>
        </w:tc>
        <w:tc>
          <w:tcPr>
            <w:tcW w:w="652" w:type="pct"/>
            <w:tcBorders>
              <w:top w:val="single" w:sz="4" w:space="0" w:color="auto"/>
              <w:left w:val="single" w:sz="4" w:space="0" w:color="auto"/>
              <w:bottom w:val="single" w:sz="4" w:space="0" w:color="auto"/>
              <w:right w:val="single" w:sz="4" w:space="0" w:color="auto"/>
            </w:tcBorders>
            <w:vAlign w:val="center"/>
            <w:hideMark/>
          </w:tcPr>
          <w:p w:rsidR="00F12707" w:rsidRDefault="00F12707" w:rsidP="00F12707">
            <w:pPr>
              <w:bidi w:val="0"/>
              <w:jc w:val="center"/>
              <w:rPr>
                <w:rFonts w:ascii="Times New Roman" w:hAnsi="Times New Roman" w:cs="Times New Roman"/>
                <w:sz w:val="24"/>
                <w:szCs w:val="24"/>
              </w:rPr>
            </w:pPr>
            <w:r>
              <w:rPr>
                <w:rFonts w:ascii="Times New Roman" w:hAnsi="Times New Roman" w:cs="Times New Roman"/>
                <w:sz w:val="24"/>
                <w:szCs w:val="24"/>
              </w:rPr>
              <w:t>7.5</w:t>
            </w:r>
          </w:p>
        </w:tc>
        <w:tc>
          <w:tcPr>
            <w:tcW w:w="524" w:type="pct"/>
            <w:tcBorders>
              <w:top w:val="single" w:sz="4" w:space="0" w:color="auto"/>
              <w:left w:val="single" w:sz="4" w:space="0" w:color="auto"/>
              <w:bottom w:val="single" w:sz="4" w:space="0" w:color="auto"/>
              <w:right w:val="single" w:sz="4" w:space="0" w:color="auto"/>
            </w:tcBorders>
          </w:tcPr>
          <w:p w:rsidR="00F12707" w:rsidRDefault="00F12707" w:rsidP="00F12707">
            <w:pPr>
              <w:bidi w:val="0"/>
              <w:rPr>
                <w:rFonts w:ascii="Times New Roman" w:hAnsi="Times New Roman" w:cs="Times New Roman"/>
                <w:sz w:val="24"/>
                <w:szCs w:val="24"/>
              </w:rPr>
            </w:pPr>
          </w:p>
        </w:tc>
      </w:tr>
      <w:tr w:rsidR="00F12707" w:rsidTr="00F12707">
        <w:tc>
          <w:tcPr>
            <w:tcW w:w="378" w:type="pct"/>
            <w:tcBorders>
              <w:top w:val="single" w:sz="4" w:space="0" w:color="auto"/>
              <w:left w:val="single" w:sz="4" w:space="0" w:color="auto"/>
              <w:bottom w:val="single" w:sz="4" w:space="0" w:color="auto"/>
              <w:right w:val="single" w:sz="4" w:space="0" w:color="auto"/>
            </w:tcBorders>
            <w:hideMark/>
          </w:tcPr>
          <w:p w:rsidR="00F12707" w:rsidRDefault="00F12707" w:rsidP="00F12707">
            <w:pPr>
              <w:bidi w:val="0"/>
              <w:rPr>
                <w:rFonts w:ascii="Times New Roman" w:hAnsi="Times New Roman" w:cs="Times New Roman"/>
                <w:sz w:val="24"/>
                <w:szCs w:val="24"/>
              </w:rPr>
            </w:pPr>
            <w:r>
              <w:rPr>
                <w:rFonts w:ascii="Times New Roman" w:hAnsi="Times New Roman" w:cs="Times New Roman"/>
                <w:sz w:val="24"/>
                <w:szCs w:val="24"/>
              </w:rPr>
              <w:t>6</w:t>
            </w:r>
          </w:p>
        </w:tc>
        <w:tc>
          <w:tcPr>
            <w:tcW w:w="2084" w:type="pct"/>
            <w:tcBorders>
              <w:top w:val="single" w:sz="4" w:space="0" w:color="auto"/>
              <w:left w:val="single" w:sz="4" w:space="0" w:color="auto"/>
              <w:bottom w:val="single" w:sz="4" w:space="0" w:color="auto"/>
              <w:right w:val="single" w:sz="4" w:space="0" w:color="auto"/>
            </w:tcBorders>
            <w:hideMark/>
          </w:tcPr>
          <w:p w:rsidR="00F12707" w:rsidRDefault="00F12707" w:rsidP="00F12707">
            <w:pPr>
              <w:bidi w:val="0"/>
              <w:rPr>
                <w:rFonts w:ascii="Times New Roman" w:hAnsi="Times New Roman" w:cs="Times New Roman"/>
                <w:sz w:val="24"/>
                <w:szCs w:val="24"/>
              </w:rPr>
            </w:pPr>
            <w:r>
              <w:rPr>
                <w:rFonts w:ascii="Times New Roman" w:hAnsi="Times New Roman" w:cs="Times New Roman"/>
                <w:sz w:val="24"/>
                <w:szCs w:val="24"/>
              </w:rPr>
              <w:t>Final Exam (F)</w:t>
            </w:r>
          </w:p>
        </w:tc>
        <w:tc>
          <w:tcPr>
            <w:tcW w:w="710" w:type="pct"/>
            <w:tcBorders>
              <w:top w:val="single" w:sz="4" w:space="0" w:color="auto"/>
              <w:left w:val="single" w:sz="4" w:space="0" w:color="auto"/>
              <w:bottom w:val="single" w:sz="4" w:space="0" w:color="auto"/>
              <w:right w:val="single" w:sz="4" w:space="0" w:color="auto"/>
            </w:tcBorders>
            <w:vAlign w:val="center"/>
            <w:hideMark/>
          </w:tcPr>
          <w:p w:rsidR="00F12707" w:rsidRDefault="00F12707" w:rsidP="00F12707">
            <w:pPr>
              <w:bidi w:val="0"/>
              <w:jc w:val="center"/>
              <w:rPr>
                <w:rFonts w:ascii="Times New Roman" w:hAnsi="Times New Roman" w:cs="Times New Roman"/>
                <w:sz w:val="24"/>
                <w:szCs w:val="24"/>
              </w:rPr>
            </w:pPr>
            <w:r>
              <w:rPr>
                <w:rFonts w:ascii="Times New Roman" w:hAnsi="Times New Roman" w:cs="Times New Roman"/>
                <w:sz w:val="24"/>
                <w:szCs w:val="24"/>
              </w:rPr>
              <w:t>1</w:t>
            </w:r>
          </w:p>
        </w:tc>
        <w:tc>
          <w:tcPr>
            <w:tcW w:w="652" w:type="pct"/>
            <w:tcBorders>
              <w:top w:val="single" w:sz="4" w:space="0" w:color="auto"/>
              <w:left w:val="single" w:sz="4" w:space="0" w:color="auto"/>
              <w:bottom w:val="single" w:sz="4" w:space="0" w:color="auto"/>
              <w:right w:val="single" w:sz="4" w:space="0" w:color="auto"/>
            </w:tcBorders>
            <w:vAlign w:val="center"/>
            <w:hideMark/>
          </w:tcPr>
          <w:p w:rsidR="00F12707" w:rsidRDefault="00F12707" w:rsidP="00F12707">
            <w:pPr>
              <w:bidi w:val="0"/>
              <w:jc w:val="center"/>
              <w:rPr>
                <w:rFonts w:ascii="Times New Roman" w:hAnsi="Times New Roman" w:cs="Times New Roman"/>
                <w:sz w:val="24"/>
                <w:szCs w:val="24"/>
              </w:rPr>
            </w:pPr>
            <w:r>
              <w:rPr>
                <w:rFonts w:ascii="Times New Roman" w:hAnsi="Times New Roman" w:cs="Times New Roman"/>
                <w:sz w:val="24"/>
                <w:szCs w:val="24"/>
              </w:rPr>
              <w:t>50 %</w:t>
            </w:r>
          </w:p>
        </w:tc>
        <w:tc>
          <w:tcPr>
            <w:tcW w:w="652" w:type="pct"/>
            <w:tcBorders>
              <w:top w:val="single" w:sz="4" w:space="0" w:color="auto"/>
              <w:left w:val="single" w:sz="4" w:space="0" w:color="auto"/>
              <w:bottom w:val="single" w:sz="4" w:space="0" w:color="auto"/>
              <w:right w:val="single" w:sz="4" w:space="0" w:color="auto"/>
            </w:tcBorders>
            <w:vAlign w:val="center"/>
            <w:hideMark/>
          </w:tcPr>
          <w:p w:rsidR="00F12707" w:rsidRDefault="00F12707" w:rsidP="00F12707">
            <w:pPr>
              <w:bidi w:val="0"/>
              <w:jc w:val="center"/>
              <w:rPr>
                <w:rFonts w:ascii="Times New Roman" w:hAnsi="Times New Roman" w:cs="Times New Roman"/>
                <w:sz w:val="24"/>
                <w:szCs w:val="24"/>
              </w:rPr>
            </w:pPr>
            <w:r>
              <w:rPr>
                <w:rFonts w:ascii="Times New Roman" w:hAnsi="Times New Roman" w:cs="Times New Roman"/>
                <w:sz w:val="24"/>
                <w:szCs w:val="24"/>
              </w:rPr>
              <w:t>50</w:t>
            </w:r>
          </w:p>
        </w:tc>
        <w:tc>
          <w:tcPr>
            <w:tcW w:w="524" w:type="pct"/>
            <w:tcBorders>
              <w:top w:val="single" w:sz="4" w:space="0" w:color="auto"/>
              <w:left w:val="single" w:sz="4" w:space="0" w:color="auto"/>
              <w:bottom w:val="single" w:sz="4" w:space="0" w:color="auto"/>
              <w:right w:val="single" w:sz="4" w:space="0" w:color="auto"/>
            </w:tcBorders>
          </w:tcPr>
          <w:p w:rsidR="00F12707" w:rsidRDefault="00F12707" w:rsidP="00F12707">
            <w:pPr>
              <w:bidi w:val="0"/>
              <w:rPr>
                <w:rFonts w:ascii="Times New Roman" w:hAnsi="Times New Roman" w:cs="Times New Roman"/>
                <w:sz w:val="24"/>
                <w:szCs w:val="24"/>
              </w:rPr>
            </w:pPr>
          </w:p>
        </w:tc>
      </w:tr>
      <w:tr w:rsidR="00F12707" w:rsidTr="00F12707">
        <w:tc>
          <w:tcPr>
            <w:tcW w:w="378" w:type="pct"/>
            <w:tcBorders>
              <w:top w:val="single" w:sz="4" w:space="0" w:color="auto"/>
              <w:left w:val="single" w:sz="4" w:space="0" w:color="auto"/>
              <w:bottom w:val="single" w:sz="4" w:space="0" w:color="auto"/>
              <w:right w:val="single" w:sz="4" w:space="0" w:color="auto"/>
            </w:tcBorders>
          </w:tcPr>
          <w:p w:rsidR="00F12707" w:rsidRDefault="00F12707" w:rsidP="00F12707">
            <w:pPr>
              <w:bidi w:val="0"/>
              <w:rPr>
                <w:rFonts w:ascii="Times New Roman" w:hAnsi="Times New Roman" w:cs="Times New Roman"/>
                <w:sz w:val="24"/>
                <w:szCs w:val="24"/>
              </w:rPr>
            </w:pPr>
          </w:p>
        </w:tc>
        <w:tc>
          <w:tcPr>
            <w:tcW w:w="2084" w:type="pct"/>
            <w:tcBorders>
              <w:top w:val="single" w:sz="4" w:space="0" w:color="auto"/>
              <w:left w:val="single" w:sz="4" w:space="0" w:color="auto"/>
              <w:bottom w:val="single" w:sz="4" w:space="0" w:color="auto"/>
              <w:right w:val="single" w:sz="4" w:space="0" w:color="auto"/>
            </w:tcBorders>
            <w:hideMark/>
          </w:tcPr>
          <w:p w:rsidR="00F12707" w:rsidRDefault="00F12707" w:rsidP="00F12707">
            <w:pPr>
              <w:bidi w:val="0"/>
              <w:rPr>
                <w:rFonts w:ascii="Times New Roman" w:hAnsi="Times New Roman" w:cs="Times New Roman"/>
                <w:b/>
                <w:bCs/>
                <w:sz w:val="24"/>
                <w:szCs w:val="24"/>
              </w:rPr>
            </w:pPr>
            <w:r>
              <w:rPr>
                <w:rFonts w:ascii="Times New Roman" w:hAnsi="Times New Roman" w:cs="Times New Roman"/>
                <w:b/>
                <w:bCs/>
                <w:sz w:val="24"/>
                <w:szCs w:val="24"/>
              </w:rPr>
              <w:t>Theoretical Total</w:t>
            </w:r>
          </w:p>
        </w:tc>
        <w:tc>
          <w:tcPr>
            <w:tcW w:w="710" w:type="pct"/>
            <w:tcBorders>
              <w:top w:val="single" w:sz="4" w:space="0" w:color="auto"/>
              <w:left w:val="single" w:sz="4" w:space="0" w:color="auto"/>
              <w:bottom w:val="single" w:sz="4" w:space="0" w:color="auto"/>
              <w:right w:val="single" w:sz="4" w:space="0" w:color="auto"/>
            </w:tcBorders>
            <w:vAlign w:val="center"/>
          </w:tcPr>
          <w:p w:rsidR="00F12707" w:rsidRDefault="00F12707" w:rsidP="00F12707">
            <w:pPr>
              <w:bidi w:val="0"/>
              <w:jc w:val="center"/>
              <w:rPr>
                <w:rFonts w:ascii="Times New Roman" w:hAnsi="Times New Roman" w:cs="Times New Roman"/>
                <w:sz w:val="24"/>
                <w:szCs w:val="24"/>
              </w:rPr>
            </w:pPr>
          </w:p>
        </w:tc>
        <w:tc>
          <w:tcPr>
            <w:tcW w:w="652" w:type="pct"/>
            <w:tcBorders>
              <w:top w:val="single" w:sz="4" w:space="0" w:color="auto"/>
              <w:left w:val="single" w:sz="4" w:space="0" w:color="auto"/>
              <w:bottom w:val="single" w:sz="4" w:space="0" w:color="auto"/>
              <w:right w:val="single" w:sz="4" w:space="0" w:color="auto"/>
            </w:tcBorders>
            <w:vAlign w:val="center"/>
          </w:tcPr>
          <w:p w:rsidR="00F12707" w:rsidRDefault="00F12707" w:rsidP="00F12707">
            <w:pPr>
              <w:bidi w:val="0"/>
              <w:jc w:val="center"/>
              <w:rPr>
                <w:rFonts w:ascii="Times New Roman" w:hAnsi="Times New Roman" w:cs="Times New Roman"/>
                <w:sz w:val="24"/>
                <w:szCs w:val="24"/>
              </w:rPr>
            </w:pPr>
          </w:p>
        </w:tc>
        <w:tc>
          <w:tcPr>
            <w:tcW w:w="652" w:type="pct"/>
            <w:tcBorders>
              <w:top w:val="single" w:sz="4" w:space="0" w:color="auto"/>
              <w:left w:val="single" w:sz="4" w:space="0" w:color="auto"/>
              <w:bottom w:val="single" w:sz="4" w:space="0" w:color="auto"/>
              <w:right w:val="single" w:sz="4" w:space="0" w:color="auto"/>
            </w:tcBorders>
            <w:vAlign w:val="center"/>
            <w:hideMark/>
          </w:tcPr>
          <w:p w:rsidR="00F12707" w:rsidRDefault="00F12707" w:rsidP="00F12707">
            <w:pPr>
              <w:bidi w:val="0"/>
              <w:jc w:val="center"/>
              <w:rPr>
                <w:rFonts w:ascii="Times New Roman" w:hAnsi="Times New Roman" w:cs="Times New Roman"/>
                <w:b/>
                <w:bCs/>
                <w:sz w:val="24"/>
                <w:szCs w:val="24"/>
              </w:rPr>
            </w:pPr>
            <w:r>
              <w:rPr>
                <w:rFonts w:ascii="Times New Roman" w:hAnsi="Times New Roman" w:cs="Times New Roman"/>
                <w:b/>
                <w:bCs/>
                <w:sz w:val="24"/>
                <w:szCs w:val="24"/>
              </w:rPr>
              <w:t>90</w:t>
            </w:r>
          </w:p>
        </w:tc>
        <w:tc>
          <w:tcPr>
            <w:tcW w:w="524" w:type="pct"/>
            <w:tcBorders>
              <w:top w:val="single" w:sz="4" w:space="0" w:color="auto"/>
              <w:left w:val="single" w:sz="4" w:space="0" w:color="auto"/>
              <w:bottom w:val="single" w:sz="4" w:space="0" w:color="auto"/>
              <w:right w:val="single" w:sz="4" w:space="0" w:color="auto"/>
            </w:tcBorders>
          </w:tcPr>
          <w:p w:rsidR="00F12707" w:rsidRDefault="00F12707" w:rsidP="00F12707">
            <w:pPr>
              <w:bidi w:val="0"/>
              <w:rPr>
                <w:rFonts w:ascii="Times New Roman" w:hAnsi="Times New Roman" w:cs="Times New Roman"/>
                <w:sz w:val="24"/>
                <w:szCs w:val="24"/>
              </w:rPr>
            </w:pPr>
          </w:p>
        </w:tc>
      </w:tr>
      <w:tr w:rsidR="00F12707" w:rsidTr="00F12707">
        <w:tc>
          <w:tcPr>
            <w:tcW w:w="5000" w:type="pct"/>
            <w:gridSpan w:val="6"/>
            <w:tcBorders>
              <w:top w:val="single" w:sz="4" w:space="0" w:color="auto"/>
              <w:left w:val="single" w:sz="4" w:space="0" w:color="auto"/>
              <w:bottom w:val="single" w:sz="4" w:space="0" w:color="auto"/>
              <w:right w:val="single" w:sz="4" w:space="0" w:color="auto"/>
            </w:tcBorders>
            <w:vAlign w:val="center"/>
            <w:hideMark/>
          </w:tcPr>
          <w:p w:rsidR="00F12707" w:rsidRDefault="00F12707" w:rsidP="00F12707">
            <w:pPr>
              <w:bidi w:val="0"/>
              <w:jc w:val="center"/>
              <w:rPr>
                <w:rFonts w:ascii="Times New Roman" w:hAnsi="Times New Roman" w:cs="Times New Roman"/>
                <w:sz w:val="24"/>
                <w:szCs w:val="24"/>
              </w:rPr>
            </w:pPr>
            <w:r>
              <w:rPr>
                <w:rFonts w:ascii="Times New Roman" w:hAnsi="Times New Roman" w:cs="Times New Roman"/>
                <w:b/>
                <w:bCs/>
                <w:sz w:val="24"/>
                <w:szCs w:val="24"/>
              </w:rPr>
              <w:t>Practical</w:t>
            </w:r>
          </w:p>
        </w:tc>
      </w:tr>
      <w:tr w:rsidR="00F12707" w:rsidTr="00F12707">
        <w:tc>
          <w:tcPr>
            <w:tcW w:w="378" w:type="pct"/>
            <w:tcBorders>
              <w:top w:val="single" w:sz="4" w:space="0" w:color="auto"/>
              <w:left w:val="single" w:sz="4" w:space="0" w:color="auto"/>
              <w:bottom w:val="single" w:sz="4" w:space="0" w:color="auto"/>
              <w:right w:val="single" w:sz="4" w:space="0" w:color="auto"/>
            </w:tcBorders>
            <w:hideMark/>
          </w:tcPr>
          <w:p w:rsidR="00F12707" w:rsidRDefault="00F12707" w:rsidP="00F12707">
            <w:pPr>
              <w:bidi w:val="0"/>
              <w:rPr>
                <w:rFonts w:ascii="Times New Roman" w:hAnsi="Times New Roman" w:cs="Times New Roman"/>
                <w:sz w:val="24"/>
                <w:szCs w:val="24"/>
              </w:rPr>
            </w:pPr>
            <w:r>
              <w:rPr>
                <w:rFonts w:ascii="Times New Roman" w:hAnsi="Times New Roman" w:cs="Times New Roman"/>
                <w:sz w:val="24"/>
                <w:szCs w:val="24"/>
                <w:rtl/>
              </w:rPr>
              <w:t>1</w:t>
            </w:r>
          </w:p>
        </w:tc>
        <w:tc>
          <w:tcPr>
            <w:tcW w:w="2084" w:type="pct"/>
            <w:tcBorders>
              <w:top w:val="single" w:sz="4" w:space="0" w:color="auto"/>
              <w:left w:val="single" w:sz="4" w:space="0" w:color="auto"/>
              <w:bottom w:val="single" w:sz="4" w:space="0" w:color="auto"/>
              <w:right w:val="single" w:sz="4" w:space="0" w:color="auto"/>
            </w:tcBorders>
            <w:hideMark/>
          </w:tcPr>
          <w:p w:rsidR="00F12707" w:rsidRDefault="00F12707" w:rsidP="00F12707">
            <w:pPr>
              <w:bidi w:val="0"/>
              <w:rPr>
                <w:rFonts w:ascii="Times New Roman" w:hAnsi="Times New Roman" w:cs="Times New Roman"/>
                <w:sz w:val="24"/>
                <w:szCs w:val="24"/>
              </w:rPr>
            </w:pPr>
            <w:r>
              <w:rPr>
                <w:rFonts w:ascii="Times New Roman" w:hAnsi="Times New Roman" w:cs="Times New Roman"/>
                <w:sz w:val="24"/>
                <w:szCs w:val="24"/>
              </w:rPr>
              <w:t xml:space="preserve">Report for all </w:t>
            </w:r>
            <w:r>
              <w:rPr>
                <w:rStyle w:val="shorttext"/>
                <w:rFonts w:ascii="Times New Roman" w:hAnsi="Times New Roman" w:cs="Times New Roman"/>
                <w:sz w:val="24"/>
                <w:szCs w:val="24"/>
              </w:rPr>
              <w:t>Experiences</w:t>
            </w:r>
          </w:p>
        </w:tc>
        <w:tc>
          <w:tcPr>
            <w:tcW w:w="710" w:type="pct"/>
            <w:tcBorders>
              <w:top w:val="single" w:sz="4" w:space="0" w:color="auto"/>
              <w:left w:val="single" w:sz="4" w:space="0" w:color="auto"/>
              <w:bottom w:val="single" w:sz="4" w:space="0" w:color="auto"/>
              <w:right w:val="single" w:sz="4" w:space="0" w:color="auto"/>
            </w:tcBorders>
            <w:vAlign w:val="center"/>
          </w:tcPr>
          <w:p w:rsidR="00F12707" w:rsidRDefault="00F12707" w:rsidP="00F12707">
            <w:pPr>
              <w:bidi w:val="0"/>
              <w:jc w:val="center"/>
              <w:rPr>
                <w:rFonts w:ascii="Times New Roman" w:hAnsi="Times New Roman" w:cs="Times New Roman"/>
                <w:sz w:val="24"/>
                <w:szCs w:val="24"/>
              </w:rPr>
            </w:pPr>
          </w:p>
        </w:tc>
        <w:tc>
          <w:tcPr>
            <w:tcW w:w="652" w:type="pct"/>
            <w:tcBorders>
              <w:top w:val="single" w:sz="4" w:space="0" w:color="auto"/>
              <w:left w:val="single" w:sz="4" w:space="0" w:color="auto"/>
              <w:bottom w:val="single" w:sz="4" w:space="0" w:color="auto"/>
              <w:right w:val="single" w:sz="4" w:space="0" w:color="auto"/>
            </w:tcBorders>
            <w:vAlign w:val="center"/>
            <w:hideMark/>
          </w:tcPr>
          <w:p w:rsidR="00F12707" w:rsidRDefault="00F12707" w:rsidP="00F12707">
            <w:pPr>
              <w:bidi w:val="0"/>
              <w:jc w:val="center"/>
              <w:rPr>
                <w:rFonts w:ascii="Times New Roman" w:hAnsi="Times New Roman" w:cs="Times New Roman"/>
                <w:sz w:val="24"/>
                <w:szCs w:val="24"/>
              </w:rPr>
            </w:pPr>
            <w:r>
              <w:rPr>
                <w:rFonts w:ascii="Times New Roman" w:hAnsi="Times New Roman" w:cs="Times New Roman"/>
                <w:sz w:val="24"/>
                <w:szCs w:val="24"/>
              </w:rPr>
              <w:t>5 %</w:t>
            </w:r>
          </w:p>
        </w:tc>
        <w:tc>
          <w:tcPr>
            <w:tcW w:w="652" w:type="pct"/>
            <w:tcBorders>
              <w:top w:val="single" w:sz="4" w:space="0" w:color="auto"/>
              <w:left w:val="single" w:sz="4" w:space="0" w:color="auto"/>
              <w:bottom w:val="single" w:sz="4" w:space="0" w:color="auto"/>
              <w:right w:val="single" w:sz="4" w:space="0" w:color="auto"/>
            </w:tcBorders>
            <w:vAlign w:val="center"/>
            <w:hideMark/>
          </w:tcPr>
          <w:p w:rsidR="00F12707" w:rsidRDefault="00F12707" w:rsidP="00F12707">
            <w:pPr>
              <w:bidi w:val="0"/>
              <w:jc w:val="center"/>
              <w:rPr>
                <w:rFonts w:ascii="Times New Roman" w:hAnsi="Times New Roman" w:cs="Times New Roman"/>
                <w:sz w:val="24"/>
                <w:szCs w:val="24"/>
              </w:rPr>
            </w:pPr>
            <w:r>
              <w:rPr>
                <w:rFonts w:ascii="Times New Roman" w:hAnsi="Times New Roman" w:cs="Times New Roman"/>
                <w:sz w:val="24"/>
                <w:szCs w:val="24"/>
              </w:rPr>
              <w:t>5</w:t>
            </w:r>
          </w:p>
        </w:tc>
        <w:tc>
          <w:tcPr>
            <w:tcW w:w="524" w:type="pct"/>
            <w:tcBorders>
              <w:top w:val="single" w:sz="4" w:space="0" w:color="auto"/>
              <w:left w:val="single" w:sz="4" w:space="0" w:color="auto"/>
              <w:bottom w:val="single" w:sz="4" w:space="0" w:color="auto"/>
              <w:right w:val="single" w:sz="4" w:space="0" w:color="auto"/>
            </w:tcBorders>
          </w:tcPr>
          <w:p w:rsidR="00F12707" w:rsidRDefault="00F12707" w:rsidP="00F12707">
            <w:pPr>
              <w:bidi w:val="0"/>
              <w:rPr>
                <w:rFonts w:ascii="Times New Roman" w:hAnsi="Times New Roman" w:cs="Times New Roman"/>
                <w:sz w:val="24"/>
                <w:szCs w:val="24"/>
              </w:rPr>
            </w:pPr>
          </w:p>
        </w:tc>
      </w:tr>
      <w:tr w:rsidR="00F12707" w:rsidTr="00F12707">
        <w:tc>
          <w:tcPr>
            <w:tcW w:w="378" w:type="pct"/>
            <w:tcBorders>
              <w:top w:val="single" w:sz="4" w:space="0" w:color="auto"/>
              <w:left w:val="single" w:sz="4" w:space="0" w:color="auto"/>
              <w:bottom w:val="single" w:sz="4" w:space="0" w:color="auto"/>
              <w:right w:val="single" w:sz="4" w:space="0" w:color="auto"/>
            </w:tcBorders>
            <w:hideMark/>
          </w:tcPr>
          <w:p w:rsidR="00F12707" w:rsidRDefault="00F12707" w:rsidP="00F12707">
            <w:pPr>
              <w:bidi w:val="0"/>
              <w:rPr>
                <w:rFonts w:ascii="Times New Roman" w:hAnsi="Times New Roman" w:cs="Times New Roman"/>
                <w:sz w:val="24"/>
                <w:szCs w:val="24"/>
              </w:rPr>
            </w:pPr>
            <w:r>
              <w:rPr>
                <w:rFonts w:ascii="Times New Roman" w:hAnsi="Times New Roman" w:cs="Times New Roman"/>
                <w:sz w:val="24"/>
                <w:szCs w:val="24"/>
                <w:rtl/>
              </w:rPr>
              <w:t>2</w:t>
            </w:r>
          </w:p>
        </w:tc>
        <w:tc>
          <w:tcPr>
            <w:tcW w:w="2084" w:type="pct"/>
            <w:tcBorders>
              <w:top w:val="single" w:sz="4" w:space="0" w:color="auto"/>
              <w:left w:val="single" w:sz="4" w:space="0" w:color="auto"/>
              <w:bottom w:val="single" w:sz="4" w:space="0" w:color="auto"/>
              <w:right w:val="single" w:sz="4" w:space="0" w:color="auto"/>
            </w:tcBorders>
            <w:hideMark/>
          </w:tcPr>
          <w:p w:rsidR="00F12707" w:rsidRDefault="00F12707" w:rsidP="00F12707">
            <w:pPr>
              <w:bidi w:val="0"/>
              <w:rPr>
                <w:rFonts w:ascii="Times New Roman" w:hAnsi="Times New Roman" w:cs="Times New Roman"/>
                <w:b/>
                <w:bCs/>
                <w:sz w:val="24"/>
                <w:szCs w:val="24"/>
              </w:rPr>
            </w:pPr>
            <w:r>
              <w:rPr>
                <w:rFonts w:ascii="Times New Roman" w:hAnsi="Times New Roman" w:cs="Times New Roman"/>
                <w:sz w:val="24"/>
                <w:szCs w:val="24"/>
              </w:rPr>
              <w:t>TEST 1</w:t>
            </w:r>
          </w:p>
        </w:tc>
        <w:tc>
          <w:tcPr>
            <w:tcW w:w="710" w:type="pct"/>
            <w:tcBorders>
              <w:top w:val="single" w:sz="4" w:space="0" w:color="auto"/>
              <w:left w:val="single" w:sz="4" w:space="0" w:color="auto"/>
              <w:bottom w:val="single" w:sz="4" w:space="0" w:color="auto"/>
              <w:right w:val="single" w:sz="4" w:space="0" w:color="auto"/>
            </w:tcBorders>
            <w:vAlign w:val="center"/>
          </w:tcPr>
          <w:p w:rsidR="00F12707" w:rsidRDefault="00F12707" w:rsidP="00F12707">
            <w:pPr>
              <w:bidi w:val="0"/>
              <w:jc w:val="center"/>
              <w:rPr>
                <w:rFonts w:ascii="Times New Roman" w:hAnsi="Times New Roman" w:cs="Times New Roman"/>
                <w:sz w:val="24"/>
                <w:szCs w:val="24"/>
              </w:rPr>
            </w:pPr>
          </w:p>
        </w:tc>
        <w:tc>
          <w:tcPr>
            <w:tcW w:w="652" w:type="pct"/>
            <w:tcBorders>
              <w:top w:val="single" w:sz="4" w:space="0" w:color="auto"/>
              <w:left w:val="single" w:sz="4" w:space="0" w:color="auto"/>
              <w:bottom w:val="single" w:sz="4" w:space="0" w:color="auto"/>
              <w:right w:val="single" w:sz="4" w:space="0" w:color="auto"/>
            </w:tcBorders>
            <w:vAlign w:val="center"/>
            <w:hideMark/>
          </w:tcPr>
          <w:p w:rsidR="00F12707" w:rsidRDefault="00F12707" w:rsidP="00F12707">
            <w:pPr>
              <w:bidi w:val="0"/>
              <w:jc w:val="center"/>
              <w:rPr>
                <w:rFonts w:ascii="Times New Roman" w:hAnsi="Times New Roman" w:cs="Times New Roman"/>
                <w:sz w:val="24"/>
                <w:szCs w:val="24"/>
              </w:rPr>
            </w:pPr>
            <w:r>
              <w:rPr>
                <w:rFonts w:ascii="Times New Roman" w:hAnsi="Times New Roman" w:cs="Times New Roman"/>
                <w:sz w:val="24"/>
                <w:szCs w:val="24"/>
              </w:rPr>
              <w:t>2.5 %</w:t>
            </w:r>
          </w:p>
        </w:tc>
        <w:tc>
          <w:tcPr>
            <w:tcW w:w="652" w:type="pct"/>
            <w:tcBorders>
              <w:top w:val="single" w:sz="4" w:space="0" w:color="auto"/>
              <w:left w:val="single" w:sz="4" w:space="0" w:color="auto"/>
              <w:bottom w:val="single" w:sz="4" w:space="0" w:color="auto"/>
              <w:right w:val="single" w:sz="4" w:space="0" w:color="auto"/>
            </w:tcBorders>
            <w:vAlign w:val="center"/>
            <w:hideMark/>
          </w:tcPr>
          <w:p w:rsidR="00F12707" w:rsidRDefault="00F12707" w:rsidP="00F12707">
            <w:pPr>
              <w:bidi w:val="0"/>
              <w:jc w:val="center"/>
              <w:rPr>
                <w:rFonts w:ascii="Times New Roman" w:hAnsi="Times New Roman" w:cs="Times New Roman"/>
                <w:sz w:val="24"/>
                <w:szCs w:val="24"/>
              </w:rPr>
            </w:pPr>
            <w:r>
              <w:rPr>
                <w:rFonts w:ascii="Times New Roman" w:hAnsi="Times New Roman" w:cs="Times New Roman"/>
                <w:sz w:val="24"/>
                <w:szCs w:val="24"/>
              </w:rPr>
              <w:t>2.5</w:t>
            </w:r>
          </w:p>
        </w:tc>
        <w:tc>
          <w:tcPr>
            <w:tcW w:w="524" w:type="pct"/>
            <w:tcBorders>
              <w:top w:val="single" w:sz="4" w:space="0" w:color="auto"/>
              <w:left w:val="single" w:sz="4" w:space="0" w:color="auto"/>
              <w:bottom w:val="single" w:sz="4" w:space="0" w:color="auto"/>
              <w:right w:val="single" w:sz="4" w:space="0" w:color="auto"/>
            </w:tcBorders>
          </w:tcPr>
          <w:p w:rsidR="00F12707" w:rsidRDefault="00F12707" w:rsidP="00F12707">
            <w:pPr>
              <w:bidi w:val="0"/>
              <w:rPr>
                <w:rFonts w:ascii="Times New Roman" w:hAnsi="Times New Roman" w:cs="Times New Roman"/>
                <w:sz w:val="24"/>
                <w:szCs w:val="24"/>
              </w:rPr>
            </w:pPr>
          </w:p>
        </w:tc>
      </w:tr>
      <w:tr w:rsidR="00F12707" w:rsidTr="00F12707">
        <w:tc>
          <w:tcPr>
            <w:tcW w:w="378" w:type="pct"/>
            <w:tcBorders>
              <w:top w:val="single" w:sz="4" w:space="0" w:color="auto"/>
              <w:left w:val="single" w:sz="4" w:space="0" w:color="auto"/>
              <w:bottom w:val="single" w:sz="4" w:space="0" w:color="auto"/>
              <w:right w:val="single" w:sz="4" w:space="0" w:color="auto"/>
            </w:tcBorders>
            <w:hideMark/>
          </w:tcPr>
          <w:p w:rsidR="00F12707" w:rsidRDefault="00F12707" w:rsidP="00F12707">
            <w:pPr>
              <w:bidi w:val="0"/>
              <w:rPr>
                <w:rFonts w:ascii="Times New Roman" w:hAnsi="Times New Roman" w:cs="Times New Roman"/>
                <w:sz w:val="24"/>
                <w:szCs w:val="24"/>
              </w:rPr>
            </w:pPr>
            <w:r>
              <w:rPr>
                <w:rFonts w:ascii="Times New Roman" w:hAnsi="Times New Roman" w:cs="Times New Roman"/>
                <w:sz w:val="24"/>
                <w:szCs w:val="24"/>
              </w:rPr>
              <w:t>3</w:t>
            </w:r>
          </w:p>
        </w:tc>
        <w:tc>
          <w:tcPr>
            <w:tcW w:w="2084" w:type="pct"/>
            <w:tcBorders>
              <w:top w:val="single" w:sz="4" w:space="0" w:color="auto"/>
              <w:left w:val="single" w:sz="4" w:space="0" w:color="auto"/>
              <w:bottom w:val="single" w:sz="4" w:space="0" w:color="auto"/>
              <w:right w:val="single" w:sz="4" w:space="0" w:color="auto"/>
            </w:tcBorders>
            <w:hideMark/>
          </w:tcPr>
          <w:p w:rsidR="00F12707" w:rsidRDefault="00F12707" w:rsidP="00F12707">
            <w:pPr>
              <w:bidi w:val="0"/>
              <w:rPr>
                <w:rFonts w:ascii="Times New Roman" w:hAnsi="Times New Roman" w:cs="Times New Roman"/>
                <w:sz w:val="24"/>
                <w:szCs w:val="24"/>
              </w:rPr>
            </w:pPr>
            <w:r>
              <w:rPr>
                <w:rFonts w:ascii="Times New Roman" w:hAnsi="Times New Roman" w:cs="Times New Roman"/>
                <w:sz w:val="24"/>
                <w:szCs w:val="24"/>
              </w:rPr>
              <w:t>Final Exam</w:t>
            </w:r>
          </w:p>
        </w:tc>
        <w:tc>
          <w:tcPr>
            <w:tcW w:w="710" w:type="pct"/>
            <w:tcBorders>
              <w:top w:val="single" w:sz="4" w:space="0" w:color="auto"/>
              <w:left w:val="single" w:sz="4" w:space="0" w:color="auto"/>
              <w:bottom w:val="single" w:sz="4" w:space="0" w:color="auto"/>
              <w:right w:val="single" w:sz="4" w:space="0" w:color="auto"/>
            </w:tcBorders>
            <w:vAlign w:val="center"/>
          </w:tcPr>
          <w:p w:rsidR="00F12707" w:rsidRDefault="00F12707" w:rsidP="00F12707">
            <w:pPr>
              <w:bidi w:val="0"/>
              <w:jc w:val="center"/>
              <w:rPr>
                <w:rFonts w:ascii="Times New Roman" w:hAnsi="Times New Roman" w:cs="Times New Roman"/>
                <w:sz w:val="24"/>
                <w:szCs w:val="24"/>
              </w:rPr>
            </w:pPr>
          </w:p>
        </w:tc>
        <w:tc>
          <w:tcPr>
            <w:tcW w:w="652" w:type="pct"/>
            <w:tcBorders>
              <w:top w:val="single" w:sz="4" w:space="0" w:color="auto"/>
              <w:left w:val="single" w:sz="4" w:space="0" w:color="auto"/>
              <w:bottom w:val="single" w:sz="4" w:space="0" w:color="auto"/>
              <w:right w:val="single" w:sz="4" w:space="0" w:color="auto"/>
            </w:tcBorders>
            <w:vAlign w:val="center"/>
            <w:hideMark/>
          </w:tcPr>
          <w:p w:rsidR="00F12707" w:rsidRDefault="00F12707" w:rsidP="00F12707">
            <w:pPr>
              <w:bidi w:val="0"/>
              <w:jc w:val="center"/>
              <w:rPr>
                <w:rFonts w:ascii="Times New Roman" w:hAnsi="Times New Roman" w:cs="Times New Roman"/>
                <w:sz w:val="24"/>
                <w:szCs w:val="24"/>
              </w:rPr>
            </w:pPr>
            <w:r>
              <w:rPr>
                <w:rFonts w:ascii="Times New Roman" w:hAnsi="Times New Roman" w:cs="Times New Roman"/>
                <w:sz w:val="24"/>
                <w:szCs w:val="24"/>
              </w:rPr>
              <w:t>2.5 %</w:t>
            </w:r>
          </w:p>
        </w:tc>
        <w:tc>
          <w:tcPr>
            <w:tcW w:w="652" w:type="pct"/>
            <w:tcBorders>
              <w:top w:val="single" w:sz="4" w:space="0" w:color="auto"/>
              <w:left w:val="single" w:sz="4" w:space="0" w:color="auto"/>
              <w:bottom w:val="single" w:sz="4" w:space="0" w:color="auto"/>
              <w:right w:val="single" w:sz="4" w:space="0" w:color="auto"/>
            </w:tcBorders>
            <w:vAlign w:val="center"/>
            <w:hideMark/>
          </w:tcPr>
          <w:p w:rsidR="00F12707" w:rsidRDefault="00F12707" w:rsidP="00F12707">
            <w:pPr>
              <w:bidi w:val="0"/>
              <w:jc w:val="center"/>
              <w:rPr>
                <w:rFonts w:ascii="Times New Roman" w:hAnsi="Times New Roman" w:cs="Times New Roman"/>
                <w:sz w:val="24"/>
                <w:szCs w:val="24"/>
              </w:rPr>
            </w:pPr>
            <w:r>
              <w:rPr>
                <w:rFonts w:ascii="Times New Roman" w:hAnsi="Times New Roman" w:cs="Times New Roman"/>
                <w:sz w:val="24"/>
                <w:szCs w:val="24"/>
              </w:rPr>
              <w:t>2.5</w:t>
            </w:r>
          </w:p>
        </w:tc>
        <w:tc>
          <w:tcPr>
            <w:tcW w:w="524" w:type="pct"/>
            <w:tcBorders>
              <w:top w:val="single" w:sz="4" w:space="0" w:color="auto"/>
              <w:left w:val="single" w:sz="4" w:space="0" w:color="auto"/>
              <w:bottom w:val="single" w:sz="4" w:space="0" w:color="auto"/>
              <w:right w:val="single" w:sz="4" w:space="0" w:color="auto"/>
            </w:tcBorders>
          </w:tcPr>
          <w:p w:rsidR="00F12707" w:rsidRDefault="00F12707" w:rsidP="00F12707">
            <w:pPr>
              <w:bidi w:val="0"/>
              <w:rPr>
                <w:rFonts w:ascii="Times New Roman" w:hAnsi="Times New Roman" w:cs="Times New Roman"/>
                <w:sz w:val="24"/>
                <w:szCs w:val="24"/>
              </w:rPr>
            </w:pPr>
          </w:p>
        </w:tc>
      </w:tr>
      <w:tr w:rsidR="00F12707" w:rsidTr="00F12707">
        <w:tc>
          <w:tcPr>
            <w:tcW w:w="378" w:type="pct"/>
            <w:tcBorders>
              <w:top w:val="single" w:sz="4" w:space="0" w:color="auto"/>
              <w:left w:val="single" w:sz="4" w:space="0" w:color="auto"/>
              <w:bottom w:val="single" w:sz="4" w:space="0" w:color="auto"/>
              <w:right w:val="single" w:sz="4" w:space="0" w:color="auto"/>
            </w:tcBorders>
          </w:tcPr>
          <w:p w:rsidR="00F12707" w:rsidRDefault="00F12707" w:rsidP="00F12707">
            <w:pPr>
              <w:bidi w:val="0"/>
              <w:rPr>
                <w:rFonts w:ascii="Times New Roman" w:hAnsi="Times New Roman" w:cs="Times New Roman"/>
                <w:sz w:val="24"/>
                <w:szCs w:val="24"/>
              </w:rPr>
            </w:pPr>
          </w:p>
        </w:tc>
        <w:tc>
          <w:tcPr>
            <w:tcW w:w="2084" w:type="pct"/>
            <w:tcBorders>
              <w:top w:val="single" w:sz="4" w:space="0" w:color="auto"/>
              <w:left w:val="single" w:sz="4" w:space="0" w:color="auto"/>
              <w:bottom w:val="single" w:sz="4" w:space="0" w:color="auto"/>
              <w:right w:val="single" w:sz="4" w:space="0" w:color="auto"/>
            </w:tcBorders>
            <w:hideMark/>
          </w:tcPr>
          <w:p w:rsidR="00F12707" w:rsidRDefault="00F12707" w:rsidP="00F12707">
            <w:pPr>
              <w:bidi w:val="0"/>
              <w:rPr>
                <w:rFonts w:ascii="Times New Roman" w:hAnsi="Times New Roman" w:cs="Times New Roman"/>
                <w:sz w:val="24"/>
                <w:szCs w:val="24"/>
              </w:rPr>
            </w:pPr>
            <w:r>
              <w:rPr>
                <w:rFonts w:ascii="Times New Roman" w:hAnsi="Times New Roman" w:cs="Times New Roman"/>
                <w:b/>
                <w:bCs/>
                <w:sz w:val="24"/>
                <w:szCs w:val="24"/>
              </w:rPr>
              <w:t>Practical  Total</w:t>
            </w:r>
          </w:p>
        </w:tc>
        <w:tc>
          <w:tcPr>
            <w:tcW w:w="710" w:type="pct"/>
            <w:tcBorders>
              <w:top w:val="single" w:sz="4" w:space="0" w:color="auto"/>
              <w:left w:val="single" w:sz="4" w:space="0" w:color="auto"/>
              <w:bottom w:val="single" w:sz="4" w:space="0" w:color="auto"/>
              <w:right w:val="single" w:sz="4" w:space="0" w:color="auto"/>
            </w:tcBorders>
            <w:vAlign w:val="center"/>
          </w:tcPr>
          <w:p w:rsidR="00F12707" w:rsidRDefault="00F12707" w:rsidP="00F12707">
            <w:pPr>
              <w:bidi w:val="0"/>
              <w:jc w:val="center"/>
              <w:rPr>
                <w:rFonts w:ascii="Times New Roman" w:hAnsi="Times New Roman" w:cs="Times New Roman"/>
                <w:sz w:val="24"/>
                <w:szCs w:val="24"/>
              </w:rPr>
            </w:pPr>
          </w:p>
        </w:tc>
        <w:tc>
          <w:tcPr>
            <w:tcW w:w="652" w:type="pct"/>
            <w:tcBorders>
              <w:top w:val="single" w:sz="4" w:space="0" w:color="auto"/>
              <w:left w:val="single" w:sz="4" w:space="0" w:color="auto"/>
              <w:bottom w:val="single" w:sz="4" w:space="0" w:color="auto"/>
              <w:right w:val="single" w:sz="4" w:space="0" w:color="auto"/>
            </w:tcBorders>
            <w:vAlign w:val="center"/>
          </w:tcPr>
          <w:p w:rsidR="00F12707" w:rsidRDefault="00F12707" w:rsidP="00F12707">
            <w:pPr>
              <w:bidi w:val="0"/>
              <w:jc w:val="center"/>
              <w:rPr>
                <w:rFonts w:ascii="Times New Roman" w:hAnsi="Times New Roman" w:cs="Times New Roman"/>
                <w:sz w:val="24"/>
                <w:szCs w:val="24"/>
              </w:rPr>
            </w:pPr>
          </w:p>
        </w:tc>
        <w:tc>
          <w:tcPr>
            <w:tcW w:w="652" w:type="pct"/>
            <w:tcBorders>
              <w:top w:val="single" w:sz="4" w:space="0" w:color="auto"/>
              <w:left w:val="single" w:sz="4" w:space="0" w:color="auto"/>
              <w:bottom w:val="single" w:sz="4" w:space="0" w:color="auto"/>
              <w:right w:val="single" w:sz="4" w:space="0" w:color="auto"/>
            </w:tcBorders>
            <w:vAlign w:val="center"/>
            <w:hideMark/>
          </w:tcPr>
          <w:p w:rsidR="00F12707" w:rsidRDefault="00F12707" w:rsidP="00F12707">
            <w:pPr>
              <w:bidi w:val="0"/>
              <w:jc w:val="center"/>
              <w:rPr>
                <w:rFonts w:ascii="Times New Roman" w:hAnsi="Times New Roman" w:cs="Times New Roman"/>
                <w:b/>
                <w:bCs/>
                <w:sz w:val="24"/>
                <w:szCs w:val="24"/>
              </w:rPr>
            </w:pPr>
            <w:r>
              <w:rPr>
                <w:rFonts w:ascii="Times New Roman" w:hAnsi="Times New Roman" w:cs="Times New Roman"/>
                <w:b/>
                <w:bCs/>
                <w:sz w:val="24"/>
                <w:szCs w:val="24"/>
              </w:rPr>
              <w:t>10</w:t>
            </w:r>
          </w:p>
        </w:tc>
        <w:tc>
          <w:tcPr>
            <w:tcW w:w="524" w:type="pct"/>
            <w:tcBorders>
              <w:top w:val="single" w:sz="4" w:space="0" w:color="auto"/>
              <w:left w:val="single" w:sz="4" w:space="0" w:color="auto"/>
              <w:bottom w:val="single" w:sz="4" w:space="0" w:color="auto"/>
              <w:right w:val="single" w:sz="4" w:space="0" w:color="auto"/>
            </w:tcBorders>
          </w:tcPr>
          <w:p w:rsidR="00F12707" w:rsidRDefault="00F12707" w:rsidP="00F12707">
            <w:pPr>
              <w:bidi w:val="0"/>
              <w:rPr>
                <w:rFonts w:ascii="Times New Roman" w:hAnsi="Times New Roman" w:cs="Times New Roman"/>
                <w:sz w:val="24"/>
                <w:szCs w:val="24"/>
              </w:rPr>
            </w:pPr>
          </w:p>
        </w:tc>
      </w:tr>
      <w:tr w:rsidR="00F12707" w:rsidTr="00F12707">
        <w:tc>
          <w:tcPr>
            <w:tcW w:w="3824" w:type="pct"/>
            <w:gridSpan w:val="4"/>
            <w:tcBorders>
              <w:top w:val="single" w:sz="4" w:space="0" w:color="auto"/>
              <w:left w:val="single" w:sz="4" w:space="0" w:color="auto"/>
              <w:bottom w:val="single" w:sz="4" w:space="0" w:color="auto"/>
              <w:right w:val="single" w:sz="4" w:space="0" w:color="auto"/>
            </w:tcBorders>
            <w:vAlign w:val="center"/>
            <w:hideMark/>
          </w:tcPr>
          <w:p w:rsidR="00F12707" w:rsidRDefault="00F12707" w:rsidP="00F12707">
            <w:pPr>
              <w:bidi w:val="0"/>
              <w:rPr>
                <w:rFonts w:ascii="Times New Roman" w:hAnsi="Times New Roman" w:cs="Times New Roman"/>
                <w:sz w:val="24"/>
                <w:szCs w:val="24"/>
              </w:rPr>
            </w:pPr>
            <w:r>
              <w:rPr>
                <w:rFonts w:ascii="Times New Roman" w:hAnsi="Times New Roman" w:cs="Times New Roman"/>
                <w:b/>
                <w:bCs/>
                <w:sz w:val="24"/>
                <w:szCs w:val="24"/>
              </w:rPr>
              <w:t>Overall Total ( Theoretical +  Practical)</w:t>
            </w:r>
          </w:p>
        </w:tc>
        <w:tc>
          <w:tcPr>
            <w:tcW w:w="652" w:type="pct"/>
            <w:tcBorders>
              <w:top w:val="single" w:sz="4" w:space="0" w:color="auto"/>
              <w:left w:val="single" w:sz="4" w:space="0" w:color="auto"/>
              <w:bottom w:val="single" w:sz="4" w:space="0" w:color="auto"/>
              <w:right w:val="single" w:sz="4" w:space="0" w:color="auto"/>
            </w:tcBorders>
            <w:vAlign w:val="center"/>
            <w:hideMark/>
          </w:tcPr>
          <w:p w:rsidR="00F12707" w:rsidRDefault="00F12707" w:rsidP="00F12707">
            <w:pPr>
              <w:bidi w:val="0"/>
              <w:jc w:val="center"/>
              <w:rPr>
                <w:rFonts w:ascii="Times New Roman" w:hAnsi="Times New Roman" w:cs="Times New Roman"/>
                <w:sz w:val="24"/>
                <w:szCs w:val="24"/>
              </w:rPr>
            </w:pPr>
            <w:r>
              <w:rPr>
                <w:rFonts w:ascii="Times New Roman" w:hAnsi="Times New Roman" w:cs="Times New Roman"/>
                <w:sz w:val="24"/>
                <w:szCs w:val="24"/>
              </w:rPr>
              <w:t>100</w:t>
            </w:r>
          </w:p>
        </w:tc>
        <w:tc>
          <w:tcPr>
            <w:tcW w:w="524" w:type="pct"/>
            <w:tcBorders>
              <w:top w:val="single" w:sz="4" w:space="0" w:color="auto"/>
              <w:left w:val="single" w:sz="4" w:space="0" w:color="auto"/>
              <w:bottom w:val="single" w:sz="4" w:space="0" w:color="auto"/>
              <w:right w:val="single" w:sz="4" w:space="0" w:color="auto"/>
            </w:tcBorders>
          </w:tcPr>
          <w:p w:rsidR="00F12707" w:rsidRDefault="00F12707" w:rsidP="00F12707">
            <w:pPr>
              <w:bidi w:val="0"/>
              <w:rPr>
                <w:rFonts w:ascii="Times New Roman" w:hAnsi="Times New Roman" w:cs="Times New Roman"/>
                <w:sz w:val="24"/>
                <w:szCs w:val="24"/>
              </w:rPr>
            </w:pPr>
          </w:p>
        </w:tc>
      </w:tr>
    </w:tbl>
    <w:p w:rsidR="00F12707" w:rsidRDefault="00F12707" w:rsidP="00F12707">
      <w:pPr>
        <w:autoSpaceDE w:val="0"/>
        <w:autoSpaceDN w:val="0"/>
        <w:bidi w:val="0"/>
        <w:adjustRightInd w:val="0"/>
        <w:spacing w:after="0" w:line="240" w:lineRule="auto"/>
        <w:jc w:val="both"/>
        <w:rPr>
          <w:rFonts w:ascii="SymbolMT" w:hAnsi="Times New Roman" w:cs="SymbolMT"/>
          <w:sz w:val="20"/>
          <w:szCs w:val="20"/>
        </w:rPr>
      </w:pPr>
    </w:p>
    <w:p w:rsidR="00F12707" w:rsidRDefault="00F12707" w:rsidP="00F12707">
      <w:pPr>
        <w:autoSpaceDE w:val="0"/>
        <w:autoSpaceDN w:val="0"/>
        <w:bidi w:val="0"/>
        <w:adjustRightInd w:val="0"/>
        <w:spacing w:after="0" w:line="240" w:lineRule="auto"/>
        <w:jc w:val="both"/>
        <w:rPr>
          <w:rFonts w:ascii="SymbolMT" w:hAnsi="Times New Roman" w:cs="SymbolMT"/>
          <w:sz w:val="20"/>
          <w:szCs w:val="20"/>
        </w:rPr>
      </w:pPr>
    </w:p>
    <w:p w:rsidR="00F12707" w:rsidRDefault="00F12707" w:rsidP="00F12707">
      <w:pPr>
        <w:autoSpaceDE w:val="0"/>
        <w:autoSpaceDN w:val="0"/>
        <w:bidi w:val="0"/>
        <w:adjustRightInd w:val="0"/>
        <w:spacing w:after="0" w:line="240" w:lineRule="auto"/>
        <w:jc w:val="both"/>
        <w:rPr>
          <w:rFonts w:ascii="SymbolMT" w:hAnsi="Times New Roman" w:cs="SymbolMT"/>
          <w:sz w:val="20"/>
          <w:szCs w:val="20"/>
        </w:rPr>
      </w:pPr>
    </w:p>
    <w:p w:rsidR="00F12707" w:rsidRDefault="00F12707" w:rsidP="00F12707">
      <w:pPr>
        <w:autoSpaceDE w:val="0"/>
        <w:autoSpaceDN w:val="0"/>
        <w:bidi w:val="0"/>
        <w:adjustRightInd w:val="0"/>
        <w:spacing w:after="0" w:line="240" w:lineRule="auto"/>
        <w:jc w:val="both"/>
        <w:rPr>
          <w:rFonts w:ascii="SymbolMT" w:hAnsi="Times New Roman" w:cs="SymbolMT"/>
          <w:sz w:val="20"/>
          <w:szCs w:val="20"/>
        </w:rPr>
      </w:pPr>
    </w:p>
    <w:p w:rsidR="00F12707" w:rsidRDefault="00F12707" w:rsidP="00F12707">
      <w:pPr>
        <w:autoSpaceDE w:val="0"/>
        <w:autoSpaceDN w:val="0"/>
        <w:bidi w:val="0"/>
        <w:adjustRightInd w:val="0"/>
        <w:spacing w:after="0" w:line="240" w:lineRule="auto"/>
        <w:jc w:val="both"/>
        <w:rPr>
          <w:rFonts w:ascii="SymbolMT" w:hAnsi="Times New Roman" w:cs="SymbolMT"/>
          <w:sz w:val="20"/>
          <w:szCs w:val="20"/>
        </w:rPr>
      </w:pPr>
    </w:p>
    <w:p w:rsidR="00F12707" w:rsidRDefault="00F12707" w:rsidP="00F12707">
      <w:pPr>
        <w:autoSpaceDE w:val="0"/>
        <w:autoSpaceDN w:val="0"/>
        <w:bidi w:val="0"/>
        <w:adjustRightInd w:val="0"/>
        <w:spacing w:after="0" w:line="240" w:lineRule="auto"/>
        <w:jc w:val="both"/>
        <w:rPr>
          <w:rFonts w:ascii="SymbolMT" w:hAnsi="Times New Roman" w:cs="SymbolMT"/>
          <w:sz w:val="20"/>
          <w:szCs w:val="20"/>
        </w:rPr>
      </w:pPr>
    </w:p>
    <w:p w:rsidR="00F12707" w:rsidRDefault="00F12707" w:rsidP="00F12707">
      <w:pPr>
        <w:autoSpaceDE w:val="0"/>
        <w:autoSpaceDN w:val="0"/>
        <w:bidi w:val="0"/>
        <w:adjustRightInd w:val="0"/>
        <w:spacing w:after="0" w:line="240" w:lineRule="auto"/>
        <w:jc w:val="both"/>
        <w:rPr>
          <w:rFonts w:ascii="SymbolMT" w:hAnsi="Times New Roman" w:cs="SymbolMT"/>
          <w:sz w:val="20"/>
          <w:szCs w:val="20"/>
        </w:rPr>
      </w:pPr>
    </w:p>
    <w:p w:rsidR="00F12707" w:rsidRDefault="00F12707" w:rsidP="00F12707">
      <w:pPr>
        <w:autoSpaceDE w:val="0"/>
        <w:autoSpaceDN w:val="0"/>
        <w:bidi w:val="0"/>
        <w:adjustRightInd w:val="0"/>
        <w:spacing w:after="0" w:line="240" w:lineRule="auto"/>
        <w:jc w:val="both"/>
        <w:rPr>
          <w:rFonts w:ascii="SymbolMT" w:hAnsi="Times New Roman" w:cs="SymbolMT"/>
          <w:sz w:val="20"/>
          <w:szCs w:val="20"/>
        </w:rPr>
      </w:pPr>
    </w:p>
    <w:p w:rsidR="00F12707" w:rsidRDefault="00F12707" w:rsidP="00F12707">
      <w:pPr>
        <w:autoSpaceDE w:val="0"/>
        <w:autoSpaceDN w:val="0"/>
        <w:bidi w:val="0"/>
        <w:adjustRightInd w:val="0"/>
        <w:spacing w:after="0" w:line="240" w:lineRule="auto"/>
        <w:jc w:val="both"/>
        <w:rPr>
          <w:rFonts w:ascii="SymbolMT" w:hAnsi="Times New Roman" w:cs="SymbolMT"/>
          <w:sz w:val="20"/>
          <w:szCs w:val="20"/>
        </w:rPr>
      </w:pPr>
    </w:p>
    <w:p w:rsidR="00F12707" w:rsidRDefault="00F12707" w:rsidP="00F12707">
      <w:pPr>
        <w:autoSpaceDE w:val="0"/>
        <w:autoSpaceDN w:val="0"/>
        <w:bidi w:val="0"/>
        <w:adjustRightInd w:val="0"/>
        <w:spacing w:after="0" w:line="240" w:lineRule="auto"/>
        <w:jc w:val="both"/>
        <w:rPr>
          <w:rFonts w:ascii="SymbolMT" w:hAnsi="Times New Roman" w:cs="SymbolMT"/>
          <w:sz w:val="20"/>
          <w:szCs w:val="20"/>
        </w:rPr>
      </w:pPr>
    </w:p>
    <w:p w:rsidR="00F12707" w:rsidRDefault="00F12707" w:rsidP="00F12707">
      <w:pPr>
        <w:autoSpaceDE w:val="0"/>
        <w:autoSpaceDN w:val="0"/>
        <w:bidi w:val="0"/>
        <w:adjustRightInd w:val="0"/>
        <w:spacing w:after="0" w:line="240" w:lineRule="auto"/>
        <w:jc w:val="both"/>
        <w:rPr>
          <w:rFonts w:ascii="SymbolMT" w:hAnsi="Times New Roman" w:cs="SymbolMT"/>
          <w:sz w:val="20"/>
          <w:szCs w:val="20"/>
        </w:rPr>
      </w:pPr>
    </w:p>
    <w:p w:rsidR="00F12707" w:rsidRDefault="00F12707" w:rsidP="00F12707">
      <w:pPr>
        <w:autoSpaceDE w:val="0"/>
        <w:autoSpaceDN w:val="0"/>
        <w:bidi w:val="0"/>
        <w:adjustRightInd w:val="0"/>
        <w:spacing w:after="0" w:line="240" w:lineRule="auto"/>
        <w:jc w:val="both"/>
        <w:rPr>
          <w:rFonts w:ascii="SymbolMT" w:hAnsi="Times New Roman" w:cs="SymbolMT"/>
          <w:sz w:val="20"/>
          <w:szCs w:val="20"/>
        </w:rPr>
      </w:pPr>
    </w:p>
    <w:p w:rsidR="00F12707" w:rsidRDefault="00F12707" w:rsidP="00123E96">
      <w:pPr>
        <w:tabs>
          <w:tab w:val="right" w:pos="2552"/>
        </w:tabs>
        <w:autoSpaceDE w:val="0"/>
        <w:autoSpaceDN w:val="0"/>
        <w:bidi w:val="0"/>
        <w:adjustRightInd w:val="0"/>
        <w:spacing w:after="0" w:line="240" w:lineRule="auto"/>
        <w:rPr>
          <w:rFonts w:ascii="SymbolMT" w:hAnsi="Times New Roman" w:cs="SymbolMT"/>
          <w:sz w:val="20"/>
          <w:szCs w:val="20"/>
        </w:rPr>
      </w:pPr>
    </w:p>
    <w:p w:rsidR="00F12707" w:rsidRDefault="00F12707" w:rsidP="00F12707">
      <w:pPr>
        <w:tabs>
          <w:tab w:val="right" w:pos="2552"/>
        </w:tabs>
        <w:autoSpaceDE w:val="0"/>
        <w:autoSpaceDN w:val="0"/>
        <w:bidi w:val="0"/>
        <w:adjustRightInd w:val="0"/>
        <w:spacing w:after="0" w:line="240" w:lineRule="auto"/>
        <w:rPr>
          <w:rFonts w:ascii="SymbolMT" w:hAnsi="Times New Roman" w:cs="SymbolMT"/>
          <w:sz w:val="20"/>
          <w:szCs w:val="20"/>
        </w:rPr>
      </w:pPr>
    </w:p>
    <w:p w:rsidR="00FA7D52" w:rsidRPr="00CE0C13" w:rsidRDefault="00FA7D52" w:rsidP="00F12707">
      <w:pPr>
        <w:tabs>
          <w:tab w:val="right" w:pos="2552"/>
        </w:tabs>
        <w:autoSpaceDE w:val="0"/>
        <w:autoSpaceDN w:val="0"/>
        <w:bidi w:val="0"/>
        <w:adjustRightInd w:val="0"/>
        <w:spacing w:after="0" w:line="240" w:lineRule="auto"/>
        <w:rPr>
          <w:rFonts w:ascii="Traditional Arabic" w:hAnsi="Traditional Arabic" w:cs="Traditional Arabic"/>
          <w:b/>
          <w:bCs/>
          <w:color w:val="101010"/>
          <w:sz w:val="28"/>
          <w:szCs w:val="28"/>
        </w:rPr>
      </w:pPr>
      <w:bookmarkStart w:id="0" w:name="_GoBack"/>
      <w:bookmarkEnd w:id="0"/>
      <w:r>
        <w:rPr>
          <w:rFonts w:ascii="Traditional Arabic" w:hAnsi="Traditional Arabic" w:cs="Traditional Arabic"/>
          <w:b/>
          <w:bCs/>
          <w:color w:val="101010"/>
          <w:sz w:val="28"/>
          <w:szCs w:val="28"/>
        </w:rPr>
        <w:lastRenderedPageBreak/>
        <w:t>1-</w:t>
      </w:r>
      <w:r w:rsidRPr="00CE0C13">
        <w:rPr>
          <w:rFonts w:ascii="Traditional Arabic" w:hAnsi="Traditional Arabic" w:cs="Traditional Arabic"/>
          <w:b/>
          <w:bCs/>
          <w:color w:val="101010"/>
          <w:sz w:val="28"/>
          <w:szCs w:val="28"/>
        </w:rPr>
        <w:t>For Laboratory</w:t>
      </w:r>
    </w:p>
    <w:p w:rsidR="00FA7D52" w:rsidRPr="00CE0C13" w:rsidRDefault="00FA7D52" w:rsidP="00FA7D52">
      <w:pPr>
        <w:autoSpaceDE w:val="0"/>
        <w:autoSpaceDN w:val="0"/>
        <w:bidi w:val="0"/>
        <w:adjustRightInd w:val="0"/>
        <w:spacing w:after="0" w:line="240" w:lineRule="auto"/>
        <w:rPr>
          <w:rFonts w:ascii="Traditional Arabic" w:hAnsi="Traditional Arabic" w:cs="Traditional Arabic"/>
          <w:i/>
          <w:iCs/>
          <w:color w:val="000000"/>
          <w:sz w:val="24"/>
          <w:szCs w:val="24"/>
        </w:rPr>
      </w:pPr>
      <w:r w:rsidRPr="00CE0C13">
        <w:rPr>
          <w:rFonts w:ascii="Traditional Arabic" w:hAnsi="Traditional Arabic" w:cs="Traditional Arabic"/>
          <w:b/>
          <w:bCs/>
          <w:color w:val="000000"/>
          <w:sz w:val="24"/>
          <w:szCs w:val="24"/>
        </w:rPr>
        <w:t xml:space="preserve">Internal Continuous Assessment </w:t>
      </w:r>
      <w:r w:rsidRPr="00CE0C13">
        <w:rPr>
          <w:rFonts w:ascii="Traditional Arabic" w:hAnsi="Traditional Arabic" w:cs="Traditional Arabic"/>
          <w:i/>
          <w:iCs/>
          <w:color w:val="000000"/>
          <w:sz w:val="24"/>
          <w:szCs w:val="24"/>
        </w:rPr>
        <w:t>(Maximum Marks-</w:t>
      </w:r>
      <w:r>
        <w:rPr>
          <w:rFonts w:ascii="Traditional Arabic" w:hAnsi="Traditional Arabic" w:cs="Traditional Arabic"/>
          <w:i/>
          <w:iCs/>
          <w:color w:val="000000"/>
          <w:sz w:val="24"/>
          <w:szCs w:val="24"/>
        </w:rPr>
        <w:t>5</w:t>
      </w:r>
      <w:r w:rsidRPr="00CE0C13">
        <w:rPr>
          <w:rFonts w:ascii="Traditional Arabic" w:hAnsi="Traditional Arabic" w:cs="Traditional Arabic"/>
          <w:i/>
          <w:iCs/>
          <w:color w:val="000000"/>
          <w:sz w:val="24"/>
          <w:szCs w:val="24"/>
        </w:rPr>
        <w:t>)</w:t>
      </w:r>
    </w:p>
    <w:p w:rsidR="00FA7D52" w:rsidRPr="00CE0C13" w:rsidRDefault="00FA7D52" w:rsidP="00FA7D52">
      <w:pPr>
        <w:autoSpaceDE w:val="0"/>
        <w:autoSpaceDN w:val="0"/>
        <w:bidi w:val="0"/>
        <w:adjustRightInd w:val="0"/>
        <w:spacing w:after="0" w:line="240" w:lineRule="auto"/>
        <w:rPr>
          <w:rFonts w:ascii="Traditional Arabic" w:hAnsi="Traditional Arabic" w:cs="Traditional Arabic"/>
          <w:color w:val="000000"/>
          <w:sz w:val="24"/>
          <w:szCs w:val="24"/>
        </w:rPr>
      </w:pPr>
      <w:r w:rsidRPr="00CE0C13">
        <w:rPr>
          <w:rFonts w:ascii="Traditional Arabic" w:hAnsi="Traditional Arabic" w:cs="Traditional Arabic"/>
          <w:color w:val="000000"/>
          <w:sz w:val="24"/>
          <w:szCs w:val="24"/>
        </w:rPr>
        <w:t>60%-Laboratory practical and record</w:t>
      </w:r>
    </w:p>
    <w:p w:rsidR="00FA7D52" w:rsidRPr="00CE0C13" w:rsidRDefault="00FA7D52" w:rsidP="00FA7D52">
      <w:pPr>
        <w:autoSpaceDE w:val="0"/>
        <w:autoSpaceDN w:val="0"/>
        <w:bidi w:val="0"/>
        <w:adjustRightInd w:val="0"/>
        <w:spacing w:after="0" w:line="240" w:lineRule="auto"/>
        <w:rPr>
          <w:rFonts w:ascii="Traditional Arabic" w:hAnsi="Traditional Arabic" w:cs="Traditional Arabic"/>
          <w:color w:val="000000"/>
          <w:sz w:val="24"/>
          <w:szCs w:val="24"/>
        </w:rPr>
      </w:pPr>
      <w:r w:rsidRPr="00CE0C13">
        <w:rPr>
          <w:rFonts w:ascii="Traditional Arabic" w:hAnsi="Traditional Arabic" w:cs="Traditional Arabic"/>
          <w:color w:val="000000"/>
          <w:sz w:val="24"/>
          <w:szCs w:val="24"/>
        </w:rPr>
        <w:t>30%- Test/s</w:t>
      </w:r>
    </w:p>
    <w:p w:rsidR="00FA7D52" w:rsidRPr="00CE0C13" w:rsidRDefault="00FA7D52" w:rsidP="00FA7D52">
      <w:pPr>
        <w:autoSpaceDE w:val="0"/>
        <w:autoSpaceDN w:val="0"/>
        <w:bidi w:val="0"/>
        <w:adjustRightInd w:val="0"/>
        <w:spacing w:after="0" w:line="240" w:lineRule="auto"/>
        <w:rPr>
          <w:rFonts w:ascii="Traditional Arabic" w:hAnsi="Traditional Arabic" w:cs="Traditional Arabic"/>
          <w:color w:val="000000"/>
          <w:sz w:val="24"/>
          <w:szCs w:val="24"/>
        </w:rPr>
      </w:pPr>
      <w:r w:rsidRPr="00CE0C13">
        <w:rPr>
          <w:rFonts w:ascii="Traditional Arabic" w:hAnsi="Traditional Arabic" w:cs="Traditional Arabic"/>
          <w:color w:val="000000"/>
          <w:sz w:val="24"/>
          <w:szCs w:val="24"/>
        </w:rPr>
        <w:t>10%- Regularity in the class</w:t>
      </w:r>
    </w:p>
    <w:p w:rsidR="00FA7D52" w:rsidRPr="00CE0C13" w:rsidRDefault="00FA7D52" w:rsidP="00FA7D52">
      <w:pPr>
        <w:autoSpaceDE w:val="0"/>
        <w:autoSpaceDN w:val="0"/>
        <w:bidi w:val="0"/>
        <w:adjustRightInd w:val="0"/>
        <w:spacing w:after="0" w:line="240" w:lineRule="auto"/>
        <w:rPr>
          <w:rFonts w:ascii="Traditional Arabic" w:hAnsi="Traditional Arabic" w:cs="Traditional Arabic"/>
          <w:i/>
          <w:iCs/>
          <w:color w:val="000000"/>
          <w:sz w:val="24"/>
          <w:szCs w:val="24"/>
        </w:rPr>
      </w:pPr>
      <w:r w:rsidRPr="00CE0C13">
        <w:rPr>
          <w:rFonts w:ascii="Traditional Arabic" w:hAnsi="Traditional Arabic" w:cs="Traditional Arabic"/>
          <w:b/>
          <w:bCs/>
          <w:color w:val="000000"/>
          <w:sz w:val="24"/>
          <w:szCs w:val="24"/>
        </w:rPr>
        <w:t xml:space="preserve">End Semester Examination </w:t>
      </w:r>
      <w:r w:rsidRPr="00CE0C13">
        <w:rPr>
          <w:rFonts w:ascii="Traditional Arabic" w:hAnsi="Traditional Arabic" w:cs="Traditional Arabic"/>
          <w:i/>
          <w:iCs/>
          <w:color w:val="000000"/>
          <w:sz w:val="24"/>
          <w:szCs w:val="24"/>
        </w:rPr>
        <w:t>(Maximum Marks-</w:t>
      </w:r>
      <w:r>
        <w:rPr>
          <w:rFonts w:ascii="Traditional Arabic" w:hAnsi="Traditional Arabic" w:cs="Traditional Arabic"/>
          <w:i/>
          <w:iCs/>
          <w:color w:val="000000"/>
          <w:sz w:val="24"/>
          <w:szCs w:val="24"/>
        </w:rPr>
        <w:t>5</w:t>
      </w:r>
      <w:r w:rsidRPr="00CE0C13">
        <w:rPr>
          <w:rFonts w:ascii="Traditional Arabic" w:hAnsi="Traditional Arabic" w:cs="Traditional Arabic"/>
          <w:i/>
          <w:iCs/>
          <w:color w:val="000000"/>
          <w:sz w:val="24"/>
          <w:szCs w:val="24"/>
        </w:rPr>
        <w:t>)</w:t>
      </w:r>
    </w:p>
    <w:p w:rsidR="00FA7D52" w:rsidRPr="00CE0C13" w:rsidRDefault="00FA7D52" w:rsidP="00FA7D52">
      <w:pPr>
        <w:autoSpaceDE w:val="0"/>
        <w:autoSpaceDN w:val="0"/>
        <w:bidi w:val="0"/>
        <w:adjustRightInd w:val="0"/>
        <w:spacing w:after="0" w:line="240" w:lineRule="auto"/>
        <w:rPr>
          <w:rFonts w:ascii="Traditional Arabic" w:hAnsi="Traditional Arabic" w:cs="Traditional Arabic"/>
          <w:color w:val="000000"/>
          <w:sz w:val="24"/>
          <w:szCs w:val="24"/>
        </w:rPr>
      </w:pPr>
      <w:r w:rsidRPr="00CE0C13">
        <w:rPr>
          <w:rFonts w:ascii="Traditional Arabic" w:hAnsi="Traditional Arabic" w:cs="Traditional Arabic"/>
          <w:color w:val="000000"/>
          <w:sz w:val="24"/>
          <w:szCs w:val="24"/>
        </w:rPr>
        <w:t xml:space="preserve">Procedure, conducting </w:t>
      </w:r>
      <w:r>
        <w:rPr>
          <w:rFonts w:ascii="Traditional Arabic" w:hAnsi="Traditional Arabic" w:cs="Traditional Arabic"/>
          <w:color w:val="000000"/>
          <w:sz w:val="24"/>
          <w:szCs w:val="24"/>
        </w:rPr>
        <w:t>tutorials</w:t>
      </w:r>
      <w:r w:rsidRPr="00CE0C13">
        <w:rPr>
          <w:rFonts w:ascii="Traditional Arabic" w:hAnsi="Traditional Arabic" w:cs="Traditional Arabic"/>
          <w:color w:val="000000"/>
          <w:sz w:val="24"/>
          <w:szCs w:val="24"/>
        </w:rPr>
        <w:t>, results, tabulation, and inference</w:t>
      </w:r>
    </w:p>
    <w:p w:rsidR="00FA7D52" w:rsidRPr="00D06425" w:rsidRDefault="00FA7D52" w:rsidP="00FA7D52">
      <w:pPr>
        <w:autoSpaceDE w:val="0"/>
        <w:autoSpaceDN w:val="0"/>
        <w:bidi w:val="0"/>
        <w:adjustRightInd w:val="0"/>
        <w:spacing w:after="0" w:line="240" w:lineRule="auto"/>
        <w:rPr>
          <w:rFonts w:cs="LiberationSerif"/>
          <w:color w:val="000000"/>
          <w:sz w:val="24"/>
          <w:szCs w:val="24"/>
        </w:rPr>
      </w:pPr>
    </w:p>
    <w:p w:rsidR="00FA7D52" w:rsidRPr="00CE0C13" w:rsidRDefault="00FA7D52" w:rsidP="00FA7D52">
      <w:pPr>
        <w:autoSpaceDE w:val="0"/>
        <w:autoSpaceDN w:val="0"/>
        <w:bidi w:val="0"/>
        <w:adjustRightInd w:val="0"/>
        <w:spacing w:after="0" w:line="240" w:lineRule="auto"/>
        <w:rPr>
          <w:rFonts w:ascii="Traditional Arabic" w:hAnsi="Traditional Arabic" w:cs="Traditional Arabic"/>
          <w:b/>
          <w:bCs/>
          <w:color w:val="000000"/>
          <w:sz w:val="28"/>
          <w:szCs w:val="28"/>
        </w:rPr>
      </w:pPr>
      <w:r w:rsidRPr="00CE0C13">
        <w:rPr>
          <w:rFonts w:ascii="Traditional Arabic" w:hAnsi="Traditional Arabic" w:cs="Traditional Arabic"/>
          <w:b/>
          <w:bCs/>
          <w:color w:val="000000"/>
          <w:sz w:val="28"/>
          <w:szCs w:val="28"/>
        </w:rPr>
        <w:t>2- For Theory Subjects</w:t>
      </w:r>
    </w:p>
    <w:p w:rsidR="00FA7D52" w:rsidRPr="00611982" w:rsidRDefault="00FA7D52" w:rsidP="00FA7D52">
      <w:pPr>
        <w:autoSpaceDE w:val="0"/>
        <w:autoSpaceDN w:val="0"/>
        <w:bidi w:val="0"/>
        <w:adjustRightInd w:val="0"/>
        <w:spacing w:after="0" w:line="240" w:lineRule="auto"/>
        <w:rPr>
          <w:rFonts w:ascii="Traditional Arabic" w:hAnsi="Traditional Arabic" w:cs="Traditional Arabic"/>
          <w:b/>
          <w:bCs/>
          <w:color w:val="000000"/>
          <w:sz w:val="24"/>
          <w:szCs w:val="24"/>
        </w:rPr>
      </w:pPr>
      <w:r w:rsidRPr="00611982">
        <w:rPr>
          <w:rFonts w:ascii="Traditional Arabic" w:hAnsi="Traditional Arabic" w:cs="Traditional Arabic"/>
          <w:b/>
          <w:bCs/>
          <w:color w:val="000000"/>
          <w:sz w:val="24"/>
          <w:szCs w:val="24"/>
        </w:rPr>
        <w:t>Internal Continuous Assessment (</w:t>
      </w:r>
      <w:r w:rsidRPr="00611982">
        <w:rPr>
          <w:rFonts w:ascii="Traditional Arabic" w:hAnsi="Traditional Arabic" w:cs="Traditional Arabic"/>
          <w:color w:val="000000"/>
          <w:sz w:val="24"/>
          <w:szCs w:val="24"/>
        </w:rPr>
        <w:t>Maximum Marks-</w:t>
      </w:r>
      <w:r>
        <w:rPr>
          <w:rFonts w:ascii="Traditional Arabic" w:hAnsi="Traditional Arabic" w:cs="Traditional Arabic"/>
          <w:color w:val="000000"/>
          <w:sz w:val="24"/>
          <w:szCs w:val="24"/>
        </w:rPr>
        <w:t>40</w:t>
      </w:r>
      <w:r w:rsidRPr="00611982">
        <w:rPr>
          <w:rFonts w:ascii="Traditional Arabic" w:hAnsi="Traditional Arabic" w:cs="Traditional Arabic"/>
          <w:b/>
          <w:bCs/>
          <w:color w:val="000000"/>
          <w:sz w:val="24"/>
          <w:szCs w:val="24"/>
        </w:rPr>
        <w:t>)</w:t>
      </w:r>
    </w:p>
    <w:p w:rsidR="00FA7D52" w:rsidRPr="00CE0C13" w:rsidRDefault="00281BDB" w:rsidP="00FA7D52">
      <w:pPr>
        <w:autoSpaceDE w:val="0"/>
        <w:autoSpaceDN w:val="0"/>
        <w:bidi w:val="0"/>
        <w:adjustRightInd w:val="0"/>
        <w:spacing w:after="0" w:line="240" w:lineRule="auto"/>
        <w:rPr>
          <w:rFonts w:ascii="Traditional Arabic" w:hAnsi="Traditional Arabic" w:cs="Traditional Arabic"/>
          <w:color w:val="000000"/>
          <w:sz w:val="24"/>
          <w:szCs w:val="24"/>
        </w:rPr>
      </w:pPr>
      <w:r>
        <w:rPr>
          <w:rFonts w:ascii="Traditional Arabic" w:hAnsi="Traditional Arabic" w:cs="Traditional Arabic"/>
          <w:color w:val="000000"/>
          <w:sz w:val="24"/>
          <w:szCs w:val="24"/>
        </w:rPr>
        <w:t xml:space="preserve">75 </w:t>
      </w:r>
      <w:r w:rsidR="00FA7D52" w:rsidRPr="00CE0C13">
        <w:rPr>
          <w:rFonts w:ascii="Traditional Arabic" w:hAnsi="Traditional Arabic" w:cs="Traditional Arabic"/>
          <w:color w:val="000000"/>
          <w:sz w:val="24"/>
          <w:szCs w:val="24"/>
        </w:rPr>
        <w:t xml:space="preserve">% - Tests (minimum </w:t>
      </w:r>
      <w:r w:rsidR="00FA7D52">
        <w:rPr>
          <w:rFonts w:ascii="Traditional Arabic" w:hAnsi="Traditional Arabic" w:cs="Traditional Arabic"/>
          <w:color w:val="000000"/>
          <w:sz w:val="24"/>
          <w:szCs w:val="24"/>
        </w:rPr>
        <w:t>4</w:t>
      </w:r>
      <w:r w:rsidR="00FA7D52" w:rsidRPr="00CE0C13">
        <w:rPr>
          <w:rFonts w:ascii="Traditional Arabic" w:hAnsi="Traditional Arabic" w:cs="Traditional Arabic"/>
          <w:color w:val="000000"/>
          <w:sz w:val="24"/>
          <w:szCs w:val="24"/>
        </w:rPr>
        <w:t>)</w:t>
      </w:r>
    </w:p>
    <w:p w:rsidR="00FA7D52" w:rsidRPr="00CE0C13" w:rsidRDefault="00E62B49" w:rsidP="00E62B49">
      <w:pPr>
        <w:autoSpaceDE w:val="0"/>
        <w:autoSpaceDN w:val="0"/>
        <w:bidi w:val="0"/>
        <w:adjustRightInd w:val="0"/>
        <w:spacing w:after="0" w:line="240" w:lineRule="auto"/>
        <w:rPr>
          <w:rFonts w:ascii="Traditional Arabic" w:hAnsi="Traditional Arabic" w:cs="Traditional Arabic"/>
          <w:color w:val="000000"/>
          <w:sz w:val="24"/>
          <w:szCs w:val="24"/>
        </w:rPr>
      </w:pPr>
      <w:r>
        <w:rPr>
          <w:rFonts w:ascii="Traditional Arabic" w:hAnsi="Traditional Arabic" w:cs="Traditional Arabic"/>
          <w:color w:val="000000"/>
          <w:sz w:val="24"/>
          <w:szCs w:val="24"/>
        </w:rPr>
        <w:t xml:space="preserve">20 </w:t>
      </w:r>
      <w:r w:rsidR="00FA7D52" w:rsidRPr="00CE0C13">
        <w:rPr>
          <w:rFonts w:ascii="Traditional Arabic" w:hAnsi="Traditional Arabic" w:cs="Traditional Arabic"/>
          <w:color w:val="000000"/>
          <w:sz w:val="24"/>
          <w:szCs w:val="24"/>
        </w:rPr>
        <w:t>% - Assignments (minimum 2) such as homework, problem solving, group discussions, quiz, seminar, term-project, software exercises, etc.</w:t>
      </w:r>
    </w:p>
    <w:p w:rsidR="00FA7D52" w:rsidRDefault="00E62B49" w:rsidP="00E62B49">
      <w:pPr>
        <w:bidi w:val="0"/>
        <w:rPr>
          <w:rFonts w:ascii="Traditional Arabic" w:hAnsi="Traditional Arabic" w:cs="Traditional Arabic"/>
          <w:color w:val="000000"/>
          <w:sz w:val="24"/>
          <w:szCs w:val="24"/>
        </w:rPr>
      </w:pPr>
      <w:proofErr w:type="gramStart"/>
      <w:r>
        <w:rPr>
          <w:rFonts w:ascii="Traditional Arabic" w:hAnsi="Traditional Arabic" w:cs="Traditional Arabic"/>
          <w:color w:val="000000"/>
          <w:sz w:val="24"/>
          <w:szCs w:val="24"/>
        </w:rPr>
        <w:t xml:space="preserve">5  </w:t>
      </w:r>
      <w:r w:rsidR="00FA7D52" w:rsidRPr="00CE0C13">
        <w:rPr>
          <w:rFonts w:ascii="Traditional Arabic" w:hAnsi="Traditional Arabic" w:cs="Traditional Arabic"/>
          <w:color w:val="000000"/>
          <w:sz w:val="24"/>
          <w:szCs w:val="24"/>
        </w:rPr>
        <w:t>%</w:t>
      </w:r>
      <w:proofErr w:type="gramEnd"/>
      <w:r w:rsidR="00FA7D52" w:rsidRPr="00CE0C13">
        <w:rPr>
          <w:rFonts w:ascii="Traditional Arabic" w:hAnsi="Traditional Arabic" w:cs="Traditional Arabic"/>
          <w:color w:val="000000"/>
          <w:sz w:val="24"/>
          <w:szCs w:val="24"/>
        </w:rPr>
        <w:t xml:space="preserve"> - Regularity in the class</w:t>
      </w:r>
    </w:p>
    <w:p w:rsidR="00FA7D52" w:rsidRPr="00611982" w:rsidRDefault="00FA7D52" w:rsidP="00FA7D52">
      <w:pPr>
        <w:autoSpaceDE w:val="0"/>
        <w:autoSpaceDN w:val="0"/>
        <w:bidi w:val="0"/>
        <w:adjustRightInd w:val="0"/>
        <w:spacing w:after="0" w:line="240" w:lineRule="auto"/>
        <w:jc w:val="both"/>
        <w:rPr>
          <w:rFonts w:ascii="Traditional Arabic" w:hAnsi="Traditional Arabic" w:cs="Traditional Arabic"/>
          <w:b/>
          <w:bCs/>
          <w:color w:val="000000"/>
          <w:sz w:val="24"/>
          <w:szCs w:val="24"/>
        </w:rPr>
      </w:pPr>
      <w:r w:rsidRPr="00611982">
        <w:rPr>
          <w:rFonts w:ascii="Traditional Arabic" w:hAnsi="Traditional Arabic" w:cs="Traditional Arabic"/>
          <w:b/>
          <w:bCs/>
          <w:color w:val="000000"/>
          <w:sz w:val="24"/>
          <w:szCs w:val="24"/>
        </w:rPr>
        <w:t>TU Examination Pattern (</w:t>
      </w:r>
      <w:r w:rsidRPr="00611982">
        <w:rPr>
          <w:rFonts w:ascii="Traditional Arabic" w:hAnsi="Traditional Arabic" w:cs="Traditional Arabic"/>
          <w:color w:val="000000"/>
          <w:sz w:val="24"/>
          <w:szCs w:val="24"/>
        </w:rPr>
        <w:t>Maximum Marks-</w:t>
      </w:r>
      <w:r>
        <w:rPr>
          <w:rFonts w:ascii="Traditional Arabic" w:hAnsi="Traditional Arabic" w:cs="Traditional Arabic"/>
          <w:color w:val="000000"/>
          <w:sz w:val="24"/>
          <w:szCs w:val="24"/>
        </w:rPr>
        <w:t>5</w:t>
      </w:r>
      <w:r w:rsidRPr="00611982">
        <w:rPr>
          <w:rFonts w:ascii="Traditional Arabic" w:hAnsi="Traditional Arabic" w:cs="Traditional Arabic"/>
          <w:color w:val="000000"/>
          <w:sz w:val="24"/>
          <w:szCs w:val="24"/>
        </w:rPr>
        <w:t>0</w:t>
      </w:r>
      <w:r w:rsidRPr="00611982">
        <w:rPr>
          <w:rFonts w:ascii="Traditional Arabic" w:hAnsi="Traditional Arabic" w:cs="Traditional Arabic"/>
          <w:b/>
          <w:bCs/>
          <w:color w:val="000000"/>
          <w:sz w:val="24"/>
          <w:szCs w:val="24"/>
        </w:rPr>
        <w:t>)</w:t>
      </w:r>
    </w:p>
    <w:p w:rsidR="00FA7D52" w:rsidRPr="00611982" w:rsidRDefault="00FA7D52" w:rsidP="00FA7D52">
      <w:pPr>
        <w:autoSpaceDE w:val="0"/>
        <w:autoSpaceDN w:val="0"/>
        <w:bidi w:val="0"/>
        <w:adjustRightInd w:val="0"/>
        <w:spacing w:after="0" w:line="240" w:lineRule="auto"/>
        <w:jc w:val="both"/>
        <w:rPr>
          <w:rFonts w:ascii="Traditional Arabic" w:hAnsi="Traditional Arabic" w:cs="Traditional Arabic"/>
          <w:color w:val="000000"/>
          <w:sz w:val="24"/>
          <w:szCs w:val="24"/>
        </w:rPr>
      </w:pPr>
      <w:r w:rsidRPr="00611982">
        <w:rPr>
          <w:rFonts w:ascii="Traditional Arabic" w:hAnsi="Traditional Arabic" w:cs="Traditional Arabic"/>
          <w:b/>
          <w:bCs/>
          <w:color w:val="000000"/>
          <w:sz w:val="24"/>
          <w:szCs w:val="24"/>
        </w:rPr>
        <w:t>PART A:</w:t>
      </w:r>
      <w:r w:rsidRPr="00611982">
        <w:rPr>
          <w:rFonts w:ascii="Traditional Arabic" w:hAnsi="Traditional Arabic" w:cs="Traditional Arabic"/>
          <w:color w:val="000000"/>
          <w:sz w:val="24"/>
          <w:szCs w:val="24"/>
        </w:rPr>
        <w:t xml:space="preserve"> Short answer questions (one/two sentences) </w:t>
      </w:r>
      <w:r>
        <w:rPr>
          <w:rFonts w:ascii="Traditional Arabic" w:hAnsi="Traditional Arabic" w:cs="Traditional Arabic"/>
          <w:color w:val="000000"/>
          <w:sz w:val="24"/>
          <w:szCs w:val="24"/>
        </w:rPr>
        <w:t>5 x 2 marks= 10</w:t>
      </w:r>
      <w:r w:rsidRPr="00611982">
        <w:rPr>
          <w:rFonts w:ascii="Traditional Arabic" w:hAnsi="Traditional Arabic" w:cs="Traditional Arabic"/>
          <w:color w:val="000000"/>
          <w:sz w:val="24"/>
          <w:szCs w:val="24"/>
        </w:rPr>
        <w:t xml:space="preserve"> marks</w:t>
      </w:r>
    </w:p>
    <w:p w:rsidR="00FA7D52" w:rsidRPr="00611982" w:rsidRDefault="00FA7D52" w:rsidP="00FA7D52">
      <w:pPr>
        <w:autoSpaceDE w:val="0"/>
        <w:autoSpaceDN w:val="0"/>
        <w:bidi w:val="0"/>
        <w:adjustRightInd w:val="0"/>
        <w:spacing w:after="0" w:line="240" w:lineRule="auto"/>
        <w:jc w:val="both"/>
        <w:rPr>
          <w:rFonts w:ascii="Traditional Arabic" w:hAnsi="Traditional Arabic" w:cs="Traditional Arabic"/>
          <w:color w:val="000000"/>
          <w:sz w:val="24"/>
          <w:szCs w:val="24"/>
        </w:rPr>
      </w:pPr>
      <w:r w:rsidRPr="00611982">
        <w:rPr>
          <w:rFonts w:ascii="Traditional Arabic" w:hAnsi="Traditional Arabic" w:cs="Traditional Arabic"/>
          <w:color w:val="000000"/>
          <w:sz w:val="24"/>
          <w:szCs w:val="24"/>
        </w:rPr>
        <w:t>All questions are compulsory. There should be at least one question from each module and not more thantwo questions from any module.</w:t>
      </w:r>
    </w:p>
    <w:p w:rsidR="00FA7D52" w:rsidRPr="00611982" w:rsidRDefault="00FA7D52" w:rsidP="00FA7D52">
      <w:pPr>
        <w:autoSpaceDE w:val="0"/>
        <w:autoSpaceDN w:val="0"/>
        <w:bidi w:val="0"/>
        <w:adjustRightInd w:val="0"/>
        <w:spacing w:after="0" w:line="240" w:lineRule="auto"/>
        <w:jc w:val="both"/>
        <w:rPr>
          <w:rFonts w:ascii="Traditional Arabic" w:hAnsi="Traditional Arabic" w:cs="Traditional Arabic"/>
          <w:color w:val="000000"/>
          <w:sz w:val="24"/>
          <w:szCs w:val="24"/>
        </w:rPr>
      </w:pPr>
      <w:r w:rsidRPr="00611982">
        <w:rPr>
          <w:rFonts w:ascii="Traditional Arabic" w:hAnsi="Traditional Arabic" w:cs="Traditional Arabic"/>
          <w:b/>
          <w:bCs/>
          <w:color w:val="000000"/>
          <w:sz w:val="24"/>
          <w:szCs w:val="24"/>
        </w:rPr>
        <w:t>PART B:</w:t>
      </w:r>
      <w:r w:rsidRPr="00611982">
        <w:rPr>
          <w:rFonts w:ascii="Traditional Arabic" w:hAnsi="Traditional Arabic" w:cs="Traditional Arabic"/>
          <w:color w:val="000000"/>
          <w:sz w:val="24"/>
          <w:szCs w:val="24"/>
        </w:rPr>
        <w:t xml:space="preserve"> Analytical/Problem solving questions </w:t>
      </w:r>
      <w:r>
        <w:rPr>
          <w:rFonts w:ascii="Traditional Arabic" w:hAnsi="Traditional Arabic" w:cs="Traditional Arabic"/>
          <w:color w:val="000000"/>
          <w:sz w:val="24"/>
          <w:szCs w:val="24"/>
        </w:rPr>
        <w:t>4</w:t>
      </w:r>
      <w:r w:rsidRPr="00611982">
        <w:rPr>
          <w:rFonts w:ascii="Traditional Arabic" w:hAnsi="Traditional Arabic" w:cs="Traditional Arabic"/>
          <w:color w:val="000000"/>
          <w:sz w:val="24"/>
          <w:szCs w:val="24"/>
        </w:rPr>
        <w:t xml:space="preserve"> x 5 marks=</w:t>
      </w:r>
      <w:r>
        <w:rPr>
          <w:rFonts w:ascii="Traditional Arabic" w:hAnsi="Traditional Arabic" w:cs="Traditional Arabic"/>
          <w:color w:val="000000"/>
          <w:sz w:val="24"/>
          <w:szCs w:val="24"/>
        </w:rPr>
        <w:t xml:space="preserve"> 20 </w:t>
      </w:r>
      <w:r w:rsidRPr="00611982">
        <w:rPr>
          <w:rFonts w:ascii="Traditional Arabic" w:hAnsi="Traditional Arabic" w:cs="Traditional Arabic"/>
          <w:color w:val="000000"/>
          <w:sz w:val="24"/>
          <w:szCs w:val="24"/>
        </w:rPr>
        <w:t>marks</w:t>
      </w:r>
    </w:p>
    <w:p w:rsidR="00FA7D52" w:rsidRPr="00611982" w:rsidRDefault="00FA7D52" w:rsidP="00FA7D52">
      <w:pPr>
        <w:autoSpaceDE w:val="0"/>
        <w:autoSpaceDN w:val="0"/>
        <w:bidi w:val="0"/>
        <w:adjustRightInd w:val="0"/>
        <w:spacing w:after="0" w:line="240" w:lineRule="auto"/>
        <w:jc w:val="both"/>
        <w:rPr>
          <w:rFonts w:ascii="Traditional Arabic" w:hAnsi="Traditional Arabic" w:cs="Traditional Arabic"/>
          <w:color w:val="000000"/>
          <w:sz w:val="24"/>
          <w:szCs w:val="24"/>
        </w:rPr>
      </w:pPr>
      <w:r w:rsidRPr="00611982">
        <w:rPr>
          <w:rFonts w:ascii="Traditional Arabic" w:hAnsi="Traditional Arabic" w:cs="Traditional Arabic"/>
          <w:color w:val="000000"/>
          <w:sz w:val="24"/>
          <w:szCs w:val="24"/>
        </w:rPr>
        <w:t>Candidates have to answer four questions out of six. There should be at least one question from eachmodule and not more than two questions from any module.</w:t>
      </w:r>
    </w:p>
    <w:p w:rsidR="00FA7D52" w:rsidRPr="00611982" w:rsidRDefault="00FA7D52" w:rsidP="00FA7D52">
      <w:pPr>
        <w:autoSpaceDE w:val="0"/>
        <w:autoSpaceDN w:val="0"/>
        <w:bidi w:val="0"/>
        <w:adjustRightInd w:val="0"/>
        <w:spacing w:after="0" w:line="240" w:lineRule="auto"/>
        <w:jc w:val="both"/>
        <w:rPr>
          <w:rFonts w:ascii="Traditional Arabic" w:hAnsi="Traditional Arabic" w:cs="Traditional Arabic"/>
          <w:color w:val="000000"/>
          <w:sz w:val="24"/>
          <w:szCs w:val="24"/>
        </w:rPr>
      </w:pPr>
      <w:r w:rsidRPr="00611982">
        <w:rPr>
          <w:rFonts w:ascii="Traditional Arabic" w:hAnsi="Traditional Arabic" w:cs="Traditional Arabic"/>
          <w:b/>
          <w:bCs/>
          <w:color w:val="000000"/>
          <w:sz w:val="24"/>
          <w:szCs w:val="24"/>
        </w:rPr>
        <w:t>PART C:</w:t>
      </w:r>
      <w:r w:rsidRPr="00611982">
        <w:rPr>
          <w:rFonts w:ascii="Traditional Arabic" w:hAnsi="Traditional Arabic" w:cs="Traditional Arabic"/>
          <w:color w:val="000000"/>
          <w:sz w:val="24"/>
          <w:szCs w:val="24"/>
        </w:rPr>
        <w:t xml:space="preserve"> Descriptive/Analyt</w:t>
      </w:r>
      <w:r>
        <w:rPr>
          <w:rFonts w:ascii="Traditional Arabic" w:hAnsi="Traditional Arabic" w:cs="Traditional Arabic"/>
          <w:color w:val="000000"/>
          <w:sz w:val="24"/>
          <w:szCs w:val="24"/>
        </w:rPr>
        <w:t>ical/Problem solving questions 2</w:t>
      </w:r>
      <w:r w:rsidRPr="00611982">
        <w:rPr>
          <w:rFonts w:ascii="Traditional Arabic" w:hAnsi="Traditional Arabic" w:cs="Traditional Arabic"/>
          <w:color w:val="000000"/>
          <w:sz w:val="24"/>
          <w:szCs w:val="24"/>
        </w:rPr>
        <w:t xml:space="preserve"> x 10 marks=</w:t>
      </w:r>
      <w:r>
        <w:rPr>
          <w:rFonts w:ascii="Traditional Arabic" w:hAnsi="Traditional Arabic" w:cs="Traditional Arabic"/>
          <w:color w:val="000000"/>
          <w:sz w:val="24"/>
          <w:szCs w:val="24"/>
        </w:rPr>
        <w:t xml:space="preserve"> 2</w:t>
      </w:r>
      <w:r w:rsidRPr="00611982">
        <w:rPr>
          <w:rFonts w:ascii="Traditional Arabic" w:hAnsi="Traditional Arabic" w:cs="Traditional Arabic"/>
          <w:color w:val="000000"/>
          <w:sz w:val="24"/>
          <w:szCs w:val="24"/>
        </w:rPr>
        <w:t>0 marks</w:t>
      </w:r>
    </w:p>
    <w:p w:rsidR="00FA7D52" w:rsidRDefault="00FA7D52" w:rsidP="00FA7D52">
      <w:pPr>
        <w:autoSpaceDE w:val="0"/>
        <w:autoSpaceDN w:val="0"/>
        <w:bidi w:val="0"/>
        <w:adjustRightInd w:val="0"/>
        <w:spacing w:after="0" w:line="240" w:lineRule="auto"/>
        <w:jc w:val="both"/>
        <w:rPr>
          <w:rFonts w:ascii="Traditional Arabic" w:hAnsi="Traditional Arabic" w:cs="Traditional Arabic"/>
          <w:color w:val="000000"/>
          <w:sz w:val="24"/>
          <w:szCs w:val="24"/>
        </w:rPr>
      </w:pPr>
      <w:r w:rsidRPr="00611982">
        <w:rPr>
          <w:rFonts w:ascii="Traditional Arabic" w:hAnsi="Traditional Arabic" w:cs="Traditional Arabic"/>
          <w:color w:val="000000"/>
          <w:sz w:val="24"/>
          <w:szCs w:val="24"/>
        </w:rPr>
        <w:t>Two questions from each module with choice to answer one question.</w:t>
      </w:r>
    </w:p>
    <w:p w:rsidR="00F1168C" w:rsidRDefault="00F1168C" w:rsidP="00F1168C">
      <w:pPr>
        <w:autoSpaceDE w:val="0"/>
        <w:autoSpaceDN w:val="0"/>
        <w:bidi w:val="0"/>
        <w:adjustRightInd w:val="0"/>
        <w:spacing w:after="0" w:line="240" w:lineRule="auto"/>
        <w:jc w:val="both"/>
        <w:rPr>
          <w:rFonts w:ascii="SymbolMT" w:hAnsi="Times New Roman" w:cs="SymbolMT"/>
          <w:sz w:val="20"/>
          <w:szCs w:val="20"/>
          <w:rtl/>
        </w:rPr>
      </w:pPr>
    </w:p>
    <w:p w:rsidR="00F1168C" w:rsidRDefault="00F1168C" w:rsidP="00F1168C">
      <w:pPr>
        <w:autoSpaceDE w:val="0"/>
        <w:autoSpaceDN w:val="0"/>
        <w:bidi w:val="0"/>
        <w:adjustRightInd w:val="0"/>
        <w:spacing w:after="0" w:line="240" w:lineRule="auto"/>
        <w:jc w:val="both"/>
        <w:rPr>
          <w:rFonts w:ascii="SymbolMT" w:hAnsi="Times New Roman" w:cs="SymbolMT"/>
          <w:sz w:val="20"/>
          <w:szCs w:val="20"/>
          <w:rtl/>
        </w:rPr>
      </w:pPr>
    </w:p>
    <w:p w:rsidR="00F1168C" w:rsidRDefault="00F1168C" w:rsidP="00F1168C">
      <w:pPr>
        <w:autoSpaceDE w:val="0"/>
        <w:autoSpaceDN w:val="0"/>
        <w:bidi w:val="0"/>
        <w:adjustRightInd w:val="0"/>
        <w:spacing w:after="0" w:line="240" w:lineRule="auto"/>
        <w:jc w:val="both"/>
        <w:rPr>
          <w:rFonts w:ascii="SymbolMT" w:hAnsi="Times New Roman" w:cs="SymbolMT"/>
          <w:sz w:val="20"/>
          <w:szCs w:val="20"/>
          <w:rtl/>
        </w:rPr>
      </w:pPr>
    </w:p>
    <w:p w:rsidR="00707CD7" w:rsidRPr="00F1168C" w:rsidRDefault="00707CD7" w:rsidP="00F1168C"/>
    <w:sectPr w:rsidR="00707CD7" w:rsidRPr="00F1168C" w:rsidSect="000330A7">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MT">
    <w:altName w:val="Arial Unicode MS"/>
    <w:panose1 w:val="00000000000000000000"/>
    <w:charset w:val="88"/>
    <w:family w:val="auto"/>
    <w:notTrueType/>
    <w:pitch w:val="default"/>
    <w:sig w:usb0="00000001" w:usb1="08080000" w:usb2="00000010" w:usb3="00000000" w:csb0="001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Sakkal Majalla">
    <w:altName w:val="Times New Roman"/>
    <w:charset w:val="00"/>
    <w:family w:val="auto"/>
    <w:pitch w:val="variable"/>
    <w:sig w:usb0="00000000" w:usb1="C000204B" w:usb2="00000008" w:usb3="00000000" w:csb0="000000D3"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Simplified Arabic">
    <w:panose1 w:val="02010000000000000000"/>
    <w:charset w:val="B2"/>
    <w:family w:val="auto"/>
    <w:pitch w:val="variable"/>
    <w:sig w:usb0="00002001" w:usb1="00000000" w:usb2="00000000" w:usb3="00000000" w:csb0="00000040" w:csb1="00000000"/>
  </w:font>
  <w:font w:name="Traditional Arabic">
    <w:panose1 w:val="02010000000000000000"/>
    <w:charset w:val="B2"/>
    <w:family w:val="auto"/>
    <w:pitch w:val="variable"/>
    <w:sig w:usb0="00002001" w:usb1="00000000" w:usb2="00000000" w:usb3="00000000" w:csb0="00000040" w:csb1="00000000"/>
  </w:font>
  <w:font w:name="LiberationSerif">
    <w:panose1 w:val="00000000000000000000"/>
    <w:charset w:val="B2"/>
    <w:family w:val="auto"/>
    <w:notTrueType/>
    <w:pitch w:val="default"/>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2E4435"/>
    <w:multiLevelType w:val="hybridMultilevel"/>
    <w:tmpl w:val="25825C96"/>
    <w:lvl w:ilvl="0" w:tplc="59DE2516">
      <w:start w:val="1"/>
      <w:numFmt w:val="decimal"/>
      <w:lvlText w:val="%1-"/>
      <w:lvlJc w:val="left"/>
      <w:pPr>
        <w:tabs>
          <w:tab w:val="num" w:pos="644"/>
        </w:tabs>
        <w:ind w:left="644" w:hanging="360"/>
      </w:pPr>
      <w:rPr>
        <w:rFonts w:hint="default"/>
        <w:b w:val="0"/>
        <w:bCs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778C01A9"/>
    <w:multiLevelType w:val="hybridMultilevel"/>
    <w:tmpl w:val="E474DB3A"/>
    <w:lvl w:ilvl="0" w:tplc="58F66F4A">
      <w:start w:val="5"/>
      <w:numFmt w:val="bullet"/>
      <w:lvlText w:val="•"/>
      <w:lvlJc w:val="left"/>
      <w:pPr>
        <w:ind w:left="360" w:hanging="360"/>
      </w:pPr>
      <w:rPr>
        <w:rFonts w:ascii="SymbolMT" w:eastAsia="SymbolMT" w:hAnsi="Times New Roman" w:cs="SymbolMT" w:hint="eastAsia"/>
        <w:i w:val="0"/>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13662"/>
    <w:rsid w:val="000330A7"/>
    <w:rsid w:val="00033AA4"/>
    <w:rsid w:val="000B4B0C"/>
    <w:rsid w:val="000F3BF2"/>
    <w:rsid w:val="00123E96"/>
    <w:rsid w:val="00203301"/>
    <w:rsid w:val="0020672A"/>
    <w:rsid w:val="00280262"/>
    <w:rsid w:val="00281BDB"/>
    <w:rsid w:val="002C2CC9"/>
    <w:rsid w:val="002D25D3"/>
    <w:rsid w:val="003224B9"/>
    <w:rsid w:val="003B6C0F"/>
    <w:rsid w:val="003D0BE4"/>
    <w:rsid w:val="00403825"/>
    <w:rsid w:val="00457BED"/>
    <w:rsid w:val="00485AC8"/>
    <w:rsid w:val="005A2442"/>
    <w:rsid w:val="00707CD7"/>
    <w:rsid w:val="00734C94"/>
    <w:rsid w:val="007F016A"/>
    <w:rsid w:val="008A075C"/>
    <w:rsid w:val="00A04C36"/>
    <w:rsid w:val="00A36CAF"/>
    <w:rsid w:val="00A57EF6"/>
    <w:rsid w:val="00A635F9"/>
    <w:rsid w:val="00AF325A"/>
    <w:rsid w:val="00B014EB"/>
    <w:rsid w:val="00B13662"/>
    <w:rsid w:val="00B141F2"/>
    <w:rsid w:val="00BE7316"/>
    <w:rsid w:val="00BF1DB3"/>
    <w:rsid w:val="00BF3557"/>
    <w:rsid w:val="00CD30EC"/>
    <w:rsid w:val="00CF0155"/>
    <w:rsid w:val="00DC7192"/>
    <w:rsid w:val="00E056F4"/>
    <w:rsid w:val="00E14012"/>
    <w:rsid w:val="00E27049"/>
    <w:rsid w:val="00E5326C"/>
    <w:rsid w:val="00E62B49"/>
    <w:rsid w:val="00E83070"/>
    <w:rsid w:val="00EB0AC8"/>
    <w:rsid w:val="00EC2150"/>
    <w:rsid w:val="00EF56FD"/>
    <w:rsid w:val="00F1168C"/>
    <w:rsid w:val="00F12707"/>
    <w:rsid w:val="00F12DFD"/>
    <w:rsid w:val="00F522C2"/>
    <w:rsid w:val="00F63CD8"/>
    <w:rsid w:val="00FA7D52"/>
    <w:rsid w:val="00FE33A7"/>
    <w:rsid w:val="00FE7E7A"/>
    <w:rsid w:val="00FF465C"/>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662"/>
    <w:pPr>
      <w:bidi/>
    </w:pPr>
    <w:rPr>
      <w:lang w:val="en-US"/>
    </w:rPr>
  </w:style>
  <w:style w:type="paragraph" w:styleId="Heading2">
    <w:name w:val="heading 2"/>
    <w:basedOn w:val="Normal"/>
    <w:next w:val="Normal"/>
    <w:link w:val="Heading2Char"/>
    <w:qFormat/>
    <w:rsid w:val="00F1168C"/>
    <w:pPr>
      <w:keepNext/>
      <w:spacing w:before="240" w:after="60"/>
      <w:outlineLvl w:val="1"/>
    </w:pPr>
    <w:rPr>
      <w:rFonts w:ascii="Arial" w:eastAsia="Calibri"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3662"/>
    <w:pPr>
      <w:ind w:left="720"/>
      <w:contextualSpacing/>
    </w:pPr>
  </w:style>
  <w:style w:type="table" w:styleId="TableGrid">
    <w:name w:val="Table Grid"/>
    <w:basedOn w:val="TableNormal"/>
    <w:uiPriority w:val="59"/>
    <w:rsid w:val="00B13662"/>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A635F9"/>
  </w:style>
  <w:style w:type="table" w:customStyle="1" w:styleId="TableGrid1">
    <w:name w:val="Table Grid1"/>
    <w:basedOn w:val="TableNormal"/>
    <w:next w:val="TableGrid"/>
    <w:rsid w:val="002C2CC9"/>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bed">
    <w:name w:val="tabbed"/>
    <w:basedOn w:val="Normal"/>
    <w:rsid w:val="00F12DFD"/>
    <w:pPr>
      <w:bidi w:val="0"/>
      <w:spacing w:after="0" w:line="240" w:lineRule="auto"/>
      <w:ind w:left="936" w:hanging="216"/>
      <w:textAlignment w:val="baseline"/>
    </w:pPr>
    <w:rPr>
      <w:rFonts w:ascii="Times New Roman" w:eastAsia="Times New Roman" w:hAnsi="Times New Roman" w:cs="Times New Roman"/>
      <w:color w:val="000000"/>
      <w:sz w:val="24"/>
      <w:szCs w:val="24"/>
    </w:rPr>
  </w:style>
  <w:style w:type="table" w:customStyle="1" w:styleId="TableGrid2">
    <w:name w:val="Table Grid2"/>
    <w:basedOn w:val="TableNormal"/>
    <w:next w:val="TableGrid"/>
    <w:uiPriority w:val="59"/>
    <w:rsid w:val="002D25D3"/>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E27049"/>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rsid w:val="00F1168C"/>
    <w:rPr>
      <w:rFonts w:ascii="Arial" w:eastAsia="Calibri" w:hAnsi="Arial" w:cs="Arial"/>
      <w:b/>
      <w:bCs/>
      <w:i/>
      <w:iCs/>
      <w:sz w:val="28"/>
      <w:szCs w:val="28"/>
      <w:lang w:val="en-US"/>
    </w:rPr>
  </w:style>
  <w:style w:type="paragraph" w:customStyle="1" w:styleId="a">
    <w:name w:val="سرد الفقرات"/>
    <w:basedOn w:val="Normal"/>
    <w:qFormat/>
    <w:rsid w:val="00F1168C"/>
    <w:pPr>
      <w:ind w:left="720"/>
      <w:contextualSpacing/>
    </w:pPr>
    <w:rPr>
      <w:rFonts w:ascii="Calibri" w:eastAsia="Calibri" w:hAnsi="Calibri"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662"/>
    <w:pPr>
      <w:bidi/>
    </w:pPr>
    <w:rPr>
      <w:lang w:val="en-US"/>
    </w:rPr>
  </w:style>
  <w:style w:type="paragraph" w:styleId="Heading2">
    <w:name w:val="heading 2"/>
    <w:basedOn w:val="Normal"/>
    <w:next w:val="Normal"/>
    <w:link w:val="Heading2Char"/>
    <w:qFormat/>
    <w:rsid w:val="00F1168C"/>
    <w:pPr>
      <w:keepNext/>
      <w:spacing w:before="240" w:after="60"/>
      <w:outlineLvl w:val="1"/>
    </w:pPr>
    <w:rPr>
      <w:rFonts w:ascii="Arial" w:eastAsia="Calibri"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3662"/>
    <w:pPr>
      <w:ind w:left="720"/>
      <w:contextualSpacing/>
    </w:pPr>
  </w:style>
  <w:style w:type="table" w:styleId="TableGrid">
    <w:name w:val="Table Grid"/>
    <w:basedOn w:val="TableNormal"/>
    <w:uiPriority w:val="59"/>
    <w:rsid w:val="00B13662"/>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A635F9"/>
  </w:style>
  <w:style w:type="table" w:customStyle="1" w:styleId="TableGrid1">
    <w:name w:val="Table Grid1"/>
    <w:basedOn w:val="TableNormal"/>
    <w:next w:val="TableGrid"/>
    <w:rsid w:val="002C2CC9"/>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bed">
    <w:name w:val="tabbed"/>
    <w:basedOn w:val="Normal"/>
    <w:rsid w:val="00F12DFD"/>
    <w:pPr>
      <w:bidi w:val="0"/>
      <w:spacing w:after="0" w:line="240" w:lineRule="auto"/>
      <w:ind w:left="936" w:hanging="216"/>
      <w:textAlignment w:val="baseline"/>
    </w:pPr>
    <w:rPr>
      <w:rFonts w:ascii="Times New Roman" w:eastAsia="Times New Roman" w:hAnsi="Times New Roman" w:cs="Times New Roman"/>
      <w:color w:val="000000"/>
      <w:sz w:val="24"/>
      <w:szCs w:val="24"/>
    </w:rPr>
  </w:style>
  <w:style w:type="table" w:customStyle="1" w:styleId="TableGrid2">
    <w:name w:val="Table Grid2"/>
    <w:basedOn w:val="TableNormal"/>
    <w:next w:val="TableGrid"/>
    <w:uiPriority w:val="59"/>
    <w:rsid w:val="002D25D3"/>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E27049"/>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rsid w:val="00F1168C"/>
    <w:rPr>
      <w:rFonts w:ascii="Arial" w:eastAsia="Calibri" w:hAnsi="Arial" w:cs="Arial"/>
      <w:b/>
      <w:bCs/>
      <w:i/>
      <w:iCs/>
      <w:sz w:val="28"/>
      <w:szCs w:val="28"/>
      <w:lang w:val="en-US"/>
    </w:rPr>
  </w:style>
  <w:style w:type="paragraph" w:customStyle="1" w:styleId="a">
    <w:name w:val="سرد الفقرات"/>
    <w:basedOn w:val="Normal"/>
    <w:qFormat/>
    <w:rsid w:val="00F1168C"/>
    <w:pPr>
      <w:ind w:left="720"/>
      <w:contextualSpacing/>
    </w:pPr>
    <w:rPr>
      <w:rFonts w:ascii="Calibri" w:eastAsia="Calibri" w:hAnsi="Calibri" w:cs="Arial"/>
    </w:rPr>
  </w:style>
</w:styles>
</file>

<file path=word/webSettings.xml><?xml version="1.0" encoding="utf-8"?>
<w:webSettings xmlns:r="http://schemas.openxmlformats.org/officeDocument/2006/relationships" xmlns:w="http://schemas.openxmlformats.org/wordprocessingml/2006/main">
  <w:divs>
    <w:div w:id="1631784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612</Words>
  <Characters>3494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Aysar</cp:lastModifiedBy>
  <cp:revision>4</cp:revision>
  <dcterms:created xsi:type="dcterms:W3CDTF">2013-09-21T16:50:00Z</dcterms:created>
  <dcterms:modified xsi:type="dcterms:W3CDTF">2014-04-22T20:02:00Z</dcterms:modified>
</cp:coreProperties>
</file>